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70416C" w14:textId="77777777" w:rsidR="00A70A20" w:rsidRPr="00D12FF6" w:rsidRDefault="00D12FF6" w:rsidP="00BF30EA">
      <w:pPr>
        <w:spacing w:line="240" w:lineRule="auto"/>
        <w:jc w:val="center"/>
        <w:rPr>
          <w:b/>
        </w:rPr>
      </w:pPr>
      <w:r w:rsidRPr="00D12FF6">
        <w:rPr>
          <w:b/>
        </w:rPr>
        <w:t>Terms of Reference</w:t>
      </w:r>
    </w:p>
    <w:p w14:paraId="388A9CA2" w14:textId="169C89B4" w:rsidR="00D12FF6" w:rsidRPr="00D12FF6" w:rsidRDefault="00E34205" w:rsidP="00BF30EA">
      <w:pPr>
        <w:spacing w:line="240" w:lineRule="auto"/>
        <w:jc w:val="center"/>
        <w:rPr>
          <w:b/>
        </w:rPr>
      </w:pPr>
      <w:r>
        <w:rPr>
          <w:b/>
        </w:rPr>
        <w:t>Professional Writing</w:t>
      </w:r>
      <w:r w:rsidR="00D12FF6" w:rsidRPr="00D12FF6">
        <w:rPr>
          <w:b/>
        </w:rPr>
        <w:t xml:space="preserve"> Services</w:t>
      </w:r>
    </w:p>
    <w:p w14:paraId="38A7C8DF" w14:textId="233EB176" w:rsidR="00D12FF6" w:rsidRDefault="00D12FF6" w:rsidP="00BF30EA">
      <w:pPr>
        <w:spacing w:line="240" w:lineRule="auto"/>
      </w:pPr>
      <w:r>
        <w:t xml:space="preserve">The role of the service provider will be to provide </w:t>
      </w:r>
      <w:r w:rsidR="00E34205">
        <w:t>professional writing services</w:t>
      </w:r>
      <w:r>
        <w:t xml:space="preserve"> to the FSDT</w:t>
      </w:r>
      <w:r w:rsidR="00181E51">
        <w:t>. This service will assis</w:t>
      </w:r>
      <w:r w:rsidR="00E34205">
        <w:t xml:space="preserve">t our organization with </w:t>
      </w:r>
      <w:r w:rsidR="00D15332">
        <w:t>technical writing of</w:t>
      </w:r>
      <w:r w:rsidR="00181E51">
        <w:t xml:space="preserve"> </w:t>
      </w:r>
      <w:r w:rsidR="00D15332">
        <w:t xml:space="preserve">the content that will be used to engage our stakeholders through our communication channels (website, social media, publications, press releases, etc.) </w:t>
      </w:r>
    </w:p>
    <w:p w14:paraId="17D1DA92" w14:textId="77777777" w:rsidR="00181E51" w:rsidRPr="001779F3" w:rsidRDefault="00181E51" w:rsidP="00BF30EA">
      <w:pPr>
        <w:pStyle w:val="ListParagraph"/>
        <w:numPr>
          <w:ilvl w:val="0"/>
          <w:numId w:val="1"/>
        </w:numPr>
        <w:spacing w:line="240" w:lineRule="auto"/>
        <w:rPr>
          <w:b/>
        </w:rPr>
      </w:pPr>
      <w:r w:rsidRPr="001779F3">
        <w:rPr>
          <w:b/>
        </w:rPr>
        <w:t>Scope of Work:</w:t>
      </w:r>
    </w:p>
    <w:p w14:paraId="79F1BFC3" w14:textId="1AEB9C65" w:rsidR="008802E7" w:rsidRDefault="008802E7" w:rsidP="00BF30EA">
      <w:pPr>
        <w:pStyle w:val="ListParagraph"/>
        <w:numPr>
          <w:ilvl w:val="1"/>
          <w:numId w:val="3"/>
        </w:numPr>
        <w:spacing w:line="240" w:lineRule="auto"/>
      </w:pPr>
      <w:r>
        <w:t xml:space="preserve">Transforming research and data into insights and information that is easily understood and useable to stakeholders </w:t>
      </w:r>
    </w:p>
    <w:p w14:paraId="68BAD86C" w14:textId="370498D3" w:rsidR="00181E51" w:rsidRDefault="00D15332" w:rsidP="00BF30EA">
      <w:pPr>
        <w:pStyle w:val="ListParagraph"/>
        <w:numPr>
          <w:ilvl w:val="1"/>
          <w:numId w:val="3"/>
        </w:numPr>
        <w:spacing w:line="240" w:lineRule="auto"/>
      </w:pPr>
      <w:r>
        <w:t>Writing of case studies, success stories, focus notes, annual reports and development an</w:t>
      </w:r>
      <w:r w:rsidR="00863B2B">
        <w:t>gle stories, blogs, etc.</w:t>
      </w:r>
    </w:p>
    <w:p w14:paraId="56763A35" w14:textId="2061EEA6" w:rsidR="003B1DEC" w:rsidRDefault="003B1DEC" w:rsidP="003B1DEC">
      <w:pPr>
        <w:pStyle w:val="ListParagraph"/>
        <w:numPr>
          <w:ilvl w:val="1"/>
          <w:numId w:val="3"/>
        </w:numPr>
        <w:spacing w:line="240" w:lineRule="auto"/>
      </w:pPr>
      <w:r>
        <w:t>Copyediting and proofreading of</w:t>
      </w:r>
      <w:r w:rsidR="00D15332">
        <w:t xml:space="preserve"> content</w:t>
      </w:r>
      <w:r>
        <w:t xml:space="preserve"> written</w:t>
      </w:r>
      <w:r w:rsidR="00D15332">
        <w:t xml:space="preserve"> </w:t>
      </w:r>
      <w:r>
        <w:t xml:space="preserve">by the FSDT staff, </w:t>
      </w:r>
      <w:r w:rsidR="00D15332">
        <w:t>to be displayed on communication channels.</w:t>
      </w:r>
    </w:p>
    <w:p w14:paraId="72561385" w14:textId="584C6CE1" w:rsidR="006122AE" w:rsidRDefault="006122AE" w:rsidP="00BF30EA">
      <w:pPr>
        <w:pStyle w:val="ListParagraph"/>
        <w:numPr>
          <w:ilvl w:val="1"/>
          <w:numId w:val="3"/>
        </w:numPr>
        <w:spacing w:line="240" w:lineRule="auto"/>
      </w:pPr>
      <w:r>
        <w:t xml:space="preserve">Participate </w:t>
      </w:r>
      <w:r w:rsidR="00880767">
        <w:t>in gathering of data required</w:t>
      </w:r>
      <w:r>
        <w:t xml:space="preserve"> to generate </w:t>
      </w:r>
      <w:r w:rsidR="00880767">
        <w:t xml:space="preserve">written </w:t>
      </w:r>
      <w:r>
        <w:t>content</w:t>
      </w:r>
      <w:r w:rsidR="00880767">
        <w:t>.</w:t>
      </w:r>
    </w:p>
    <w:p w14:paraId="3FC663A5" w14:textId="284FCBFE" w:rsidR="008802E7" w:rsidRDefault="008802E7" w:rsidP="00BF30EA">
      <w:pPr>
        <w:pStyle w:val="ListParagraph"/>
        <w:numPr>
          <w:ilvl w:val="1"/>
          <w:numId w:val="3"/>
        </w:numPr>
        <w:spacing w:line="240" w:lineRule="auto"/>
      </w:pPr>
      <w:r>
        <w:t>Participate at FSDT events to write outputs for social media and sharing via mass media</w:t>
      </w:r>
    </w:p>
    <w:p w14:paraId="69588DA7" w14:textId="11FD5C30" w:rsidR="00181E51" w:rsidRDefault="00D15332" w:rsidP="00BF30EA">
      <w:pPr>
        <w:pStyle w:val="ListParagraph"/>
        <w:numPr>
          <w:ilvl w:val="1"/>
          <w:numId w:val="3"/>
        </w:numPr>
        <w:spacing w:line="240" w:lineRule="auto"/>
      </w:pPr>
      <w:r>
        <w:t>Continuous updates on FSD</w:t>
      </w:r>
      <w:r w:rsidR="008802E7">
        <w:t>T written content.</w:t>
      </w:r>
    </w:p>
    <w:p w14:paraId="053F23DA" w14:textId="77777777" w:rsidR="0063236A" w:rsidRDefault="0063236A" w:rsidP="00BF30EA">
      <w:pPr>
        <w:pStyle w:val="ListParagraph"/>
        <w:spacing w:line="240" w:lineRule="auto"/>
        <w:ind w:left="1080"/>
      </w:pPr>
    </w:p>
    <w:p w14:paraId="624F100D" w14:textId="77777777" w:rsidR="00181E51" w:rsidRPr="0063236A" w:rsidRDefault="00181E51" w:rsidP="00BF30EA">
      <w:pPr>
        <w:pStyle w:val="ListParagraph"/>
        <w:numPr>
          <w:ilvl w:val="0"/>
          <w:numId w:val="3"/>
        </w:numPr>
        <w:spacing w:line="240" w:lineRule="auto"/>
        <w:rPr>
          <w:b/>
        </w:rPr>
      </w:pPr>
      <w:r w:rsidRPr="0063236A">
        <w:rPr>
          <w:b/>
        </w:rPr>
        <w:t>Content of bid proposal:</w:t>
      </w:r>
    </w:p>
    <w:p w14:paraId="0E27A2DC" w14:textId="0833AE19" w:rsidR="00181E51" w:rsidRDefault="00181E51" w:rsidP="00BF30EA">
      <w:pPr>
        <w:pStyle w:val="ListParagraph"/>
        <w:numPr>
          <w:ilvl w:val="0"/>
          <w:numId w:val="2"/>
        </w:numPr>
        <w:spacing w:line="240" w:lineRule="auto"/>
      </w:pPr>
      <w:r>
        <w:t xml:space="preserve">Details on all perceived strengths of the </w:t>
      </w:r>
      <w:r w:rsidR="00880767">
        <w:t>writer/</w:t>
      </w:r>
      <w:r>
        <w:t>company bidding for the service e.g. previous experience, in-house skills, and any other information that will assist FSDT to assess capabilities, capacity, competitive advantages, etc.</w:t>
      </w:r>
    </w:p>
    <w:p w14:paraId="000F88C2" w14:textId="644ED4F2" w:rsidR="0063236A" w:rsidRPr="008802E7" w:rsidRDefault="00880767" w:rsidP="00BF30EA">
      <w:pPr>
        <w:pStyle w:val="ListParagraph"/>
        <w:numPr>
          <w:ilvl w:val="0"/>
          <w:numId w:val="2"/>
        </w:numPr>
        <w:spacing w:line="240" w:lineRule="auto"/>
        <w:rPr>
          <w:b/>
        </w:rPr>
      </w:pPr>
      <w:r>
        <w:t>A</w:t>
      </w:r>
      <w:r w:rsidR="00A30252">
        <w:t>t least 3</w:t>
      </w:r>
      <w:r w:rsidR="00D15332">
        <w:t xml:space="preserve"> writing samples</w:t>
      </w:r>
      <w:r w:rsidR="003B1DEC">
        <w:t xml:space="preserve"> that demonstrate writer’s</w:t>
      </w:r>
      <w:r w:rsidR="006122AE">
        <w:t xml:space="preserve"> technical writing skills</w:t>
      </w:r>
      <w:r w:rsidR="003B1DEC">
        <w:t xml:space="preserve">; including the </w:t>
      </w:r>
      <w:r w:rsidR="00A30252">
        <w:t>understanding of style, diction, tone, and voice in writing</w:t>
      </w:r>
      <w:r w:rsidR="006122AE">
        <w:t xml:space="preserve">. </w:t>
      </w:r>
      <w:r w:rsidR="008802E7" w:rsidRPr="008802E7">
        <w:rPr>
          <w:b/>
        </w:rPr>
        <w:t>One piece must show the writer’s fluency in translating and deciphering research pieces and data for dissemination by stakeholders</w:t>
      </w:r>
      <w:r w:rsidR="008802E7">
        <w:rPr>
          <w:b/>
        </w:rPr>
        <w:t>.</w:t>
      </w:r>
    </w:p>
    <w:p w14:paraId="6EFE1B71" w14:textId="455559E2" w:rsidR="0063236A" w:rsidRDefault="00A30252" w:rsidP="00BF30EA">
      <w:pPr>
        <w:pStyle w:val="ListParagraph"/>
        <w:numPr>
          <w:ilvl w:val="0"/>
          <w:numId w:val="2"/>
        </w:numPr>
        <w:spacing w:line="240" w:lineRule="auto"/>
      </w:pPr>
      <w:r>
        <w:t>L</w:t>
      </w:r>
      <w:r w:rsidR="006122AE">
        <w:t xml:space="preserve">inks to any publications or professional content that you have written via the web. </w:t>
      </w:r>
    </w:p>
    <w:p w14:paraId="09FAE4C1" w14:textId="77777777" w:rsidR="001779F3" w:rsidRDefault="001779F3" w:rsidP="00BF30EA">
      <w:pPr>
        <w:pStyle w:val="ListParagraph"/>
        <w:numPr>
          <w:ilvl w:val="0"/>
          <w:numId w:val="2"/>
        </w:numPr>
        <w:spacing w:line="240" w:lineRule="auto"/>
      </w:pPr>
      <w:r w:rsidRPr="001779F3">
        <w:t xml:space="preserve">The service provider must provide details of a dedicated contact point for the management of the contract. This individual must be available by telephone on a daily basis to facilitate briefings on matters of interest to the </w:t>
      </w:r>
      <w:r>
        <w:t>FSDT</w:t>
      </w:r>
      <w:r w:rsidRPr="001779F3">
        <w:t>. (Contingency arrangements must also be in place in the advent that this individual is unavailable).</w:t>
      </w:r>
    </w:p>
    <w:p w14:paraId="7926771C" w14:textId="77777777" w:rsidR="00181E51" w:rsidRDefault="00181E51" w:rsidP="00BF30EA">
      <w:pPr>
        <w:pStyle w:val="ListParagraph"/>
        <w:numPr>
          <w:ilvl w:val="0"/>
          <w:numId w:val="2"/>
        </w:numPr>
        <w:spacing w:line="240" w:lineRule="auto"/>
      </w:pPr>
      <w:r>
        <w:t xml:space="preserve">A list of references of </w:t>
      </w:r>
      <w:r w:rsidR="000A6BA9">
        <w:t>previous</w:t>
      </w:r>
      <w:r>
        <w:t xml:space="preserve"> and current companies served or currently servicing</w:t>
      </w:r>
    </w:p>
    <w:p w14:paraId="53B45373" w14:textId="77777777" w:rsidR="00181E51" w:rsidRDefault="00181E51" w:rsidP="00BF30EA">
      <w:pPr>
        <w:pStyle w:val="ListParagraph"/>
        <w:numPr>
          <w:ilvl w:val="0"/>
          <w:numId w:val="2"/>
        </w:numPr>
        <w:spacing w:line="240" w:lineRule="auto"/>
      </w:pPr>
      <w:r>
        <w:t>A list of the proposed value</w:t>
      </w:r>
      <w:r w:rsidR="007F633F">
        <w:t xml:space="preserve"> added services to be provided to</w:t>
      </w:r>
      <w:r>
        <w:t xml:space="preserve"> FSDT</w:t>
      </w:r>
    </w:p>
    <w:p w14:paraId="47F23A5E" w14:textId="77777777" w:rsidR="0063236A" w:rsidRDefault="0063236A" w:rsidP="00BF30EA">
      <w:pPr>
        <w:pStyle w:val="ListParagraph"/>
        <w:spacing w:line="240" w:lineRule="auto"/>
        <w:ind w:left="1080"/>
      </w:pPr>
    </w:p>
    <w:p w14:paraId="32B60EF4" w14:textId="77777777" w:rsidR="001779F3" w:rsidRPr="0063236A" w:rsidRDefault="001779F3" w:rsidP="00BF30EA">
      <w:pPr>
        <w:pStyle w:val="ListParagraph"/>
        <w:numPr>
          <w:ilvl w:val="0"/>
          <w:numId w:val="3"/>
        </w:numPr>
        <w:spacing w:after="0" w:line="240" w:lineRule="auto"/>
        <w:rPr>
          <w:b/>
        </w:rPr>
      </w:pPr>
      <w:r w:rsidRPr="0063236A">
        <w:rPr>
          <w:b/>
        </w:rPr>
        <w:t>Contract Period:</w:t>
      </w:r>
    </w:p>
    <w:p w14:paraId="0D686236" w14:textId="16445A6A" w:rsidR="001779F3" w:rsidRDefault="001779F3" w:rsidP="00BF30EA">
      <w:pPr>
        <w:spacing w:after="0" w:line="240" w:lineRule="auto"/>
      </w:pPr>
      <w:r>
        <w:t>The contract period will l</w:t>
      </w:r>
      <w:r w:rsidR="00880767">
        <w:t xml:space="preserve">ast one year starting </w:t>
      </w:r>
      <w:r w:rsidR="00A03D80">
        <w:t>June</w:t>
      </w:r>
      <w:r w:rsidR="0015708A">
        <w:rPr>
          <w:color w:val="FF0000"/>
        </w:rPr>
        <w:t xml:space="preserve"> </w:t>
      </w:r>
      <w:r w:rsidR="0015708A" w:rsidRPr="001D37FE">
        <w:t>2017</w:t>
      </w:r>
      <w:r w:rsidR="00880767" w:rsidRPr="001D37FE">
        <w:t xml:space="preserve"> </w:t>
      </w:r>
      <w:r w:rsidR="00880767">
        <w:t xml:space="preserve">and concluding in </w:t>
      </w:r>
      <w:r w:rsidR="00A03D80" w:rsidRPr="001D37FE">
        <w:t>July 2018</w:t>
      </w:r>
      <w:r w:rsidRPr="001D37FE">
        <w:t xml:space="preserve">.   </w:t>
      </w:r>
    </w:p>
    <w:p w14:paraId="788C749A" w14:textId="77777777" w:rsidR="000C75A1" w:rsidRDefault="000C75A1" w:rsidP="00BF30EA">
      <w:pPr>
        <w:spacing w:after="0" w:line="240" w:lineRule="auto"/>
      </w:pPr>
    </w:p>
    <w:p w14:paraId="3F62209F" w14:textId="77777777" w:rsidR="00650D49" w:rsidRPr="0063236A" w:rsidRDefault="00650D49" w:rsidP="00BF30EA">
      <w:pPr>
        <w:pStyle w:val="ListParagraph"/>
        <w:numPr>
          <w:ilvl w:val="0"/>
          <w:numId w:val="3"/>
        </w:numPr>
        <w:spacing w:line="240" w:lineRule="auto"/>
        <w:rPr>
          <w:b/>
        </w:rPr>
      </w:pPr>
      <w:r w:rsidRPr="0063236A">
        <w:rPr>
          <w:b/>
        </w:rPr>
        <w:t xml:space="preserve">Methodology: </w:t>
      </w:r>
    </w:p>
    <w:p w14:paraId="7D65AEE9" w14:textId="27C8FAF1" w:rsidR="00650D49" w:rsidRDefault="00650D49" w:rsidP="0060577B">
      <w:pPr>
        <w:pStyle w:val="ListParagraph"/>
        <w:numPr>
          <w:ilvl w:val="1"/>
          <w:numId w:val="3"/>
        </w:numPr>
        <w:spacing w:line="240" w:lineRule="auto"/>
      </w:pPr>
      <w:r>
        <w:t xml:space="preserve">Written assurance that the above contract requirements can be fulfilled. </w:t>
      </w:r>
    </w:p>
    <w:p w14:paraId="40F40E91" w14:textId="5B1808B5" w:rsidR="00650D49" w:rsidRDefault="00650D49" w:rsidP="00BF30EA">
      <w:pPr>
        <w:pStyle w:val="ListParagraph"/>
        <w:numPr>
          <w:ilvl w:val="1"/>
          <w:numId w:val="3"/>
        </w:numPr>
        <w:spacing w:line="240" w:lineRule="auto"/>
      </w:pPr>
      <w:r>
        <w:t>A brief outline of the internal systems/procedures used t</w:t>
      </w:r>
      <w:r w:rsidR="0060577B">
        <w:t>o identify the relevant content</w:t>
      </w:r>
      <w:r>
        <w:t xml:space="preserve"> for a client. </w:t>
      </w:r>
    </w:p>
    <w:p w14:paraId="6DDF9622" w14:textId="77777777" w:rsidR="00650D49" w:rsidRDefault="00650D49" w:rsidP="00BF30EA">
      <w:pPr>
        <w:pStyle w:val="ListParagraph"/>
        <w:numPr>
          <w:ilvl w:val="1"/>
          <w:numId w:val="3"/>
        </w:numPr>
        <w:spacing w:line="240" w:lineRule="auto"/>
      </w:pPr>
      <w:r>
        <w:t xml:space="preserve">Details of a dedicated contact point for the day-to-day management of the contract. </w:t>
      </w:r>
    </w:p>
    <w:p w14:paraId="358F7ECD" w14:textId="77777777" w:rsidR="001F02A2" w:rsidRDefault="00650D49" w:rsidP="00BF30EA">
      <w:pPr>
        <w:pStyle w:val="ListParagraph"/>
        <w:numPr>
          <w:ilvl w:val="1"/>
          <w:numId w:val="3"/>
        </w:numPr>
        <w:spacing w:line="240" w:lineRule="auto"/>
      </w:pPr>
      <w:r>
        <w:t xml:space="preserve">Details of any contingency (relating to staff illness or holiday leave) and out- of-hours cover arrangements.  </w:t>
      </w:r>
    </w:p>
    <w:p w14:paraId="727F38C4" w14:textId="035E5F2F" w:rsidR="00650D49" w:rsidRDefault="00650D49" w:rsidP="003B1DEC">
      <w:pPr>
        <w:pStyle w:val="ListParagraph"/>
        <w:numPr>
          <w:ilvl w:val="1"/>
          <w:numId w:val="3"/>
        </w:numPr>
        <w:spacing w:line="240" w:lineRule="auto"/>
      </w:pPr>
      <w:r>
        <w:t>A br</w:t>
      </w:r>
      <w:r w:rsidR="00A30252">
        <w:t>ief description of how content will be written (in social media, website, publications, press releases</w:t>
      </w:r>
      <w:r w:rsidR="0060577B">
        <w:t xml:space="preserve">) </w:t>
      </w:r>
      <w:r>
        <w:t xml:space="preserve">and issued to the </w:t>
      </w:r>
      <w:r w:rsidR="001F02A2">
        <w:t>FSDT</w:t>
      </w:r>
      <w:r>
        <w:t xml:space="preserve">, upon request.   </w:t>
      </w:r>
    </w:p>
    <w:p w14:paraId="15B19FE2" w14:textId="77777777" w:rsidR="00F05B39" w:rsidRDefault="00F05B39" w:rsidP="00BF30EA">
      <w:pPr>
        <w:pStyle w:val="ListParagraph"/>
        <w:spacing w:line="240" w:lineRule="auto"/>
        <w:ind w:left="360"/>
      </w:pPr>
    </w:p>
    <w:p w14:paraId="5A4F4B23" w14:textId="77777777" w:rsidR="00F05B39" w:rsidRPr="00F05B39" w:rsidRDefault="00F05B39" w:rsidP="00BF30EA">
      <w:pPr>
        <w:pStyle w:val="ListParagraph"/>
        <w:numPr>
          <w:ilvl w:val="0"/>
          <w:numId w:val="3"/>
        </w:numPr>
        <w:spacing w:after="0" w:line="240" w:lineRule="auto"/>
        <w:rPr>
          <w:b/>
        </w:rPr>
      </w:pPr>
      <w:r w:rsidRPr="00F05B39">
        <w:rPr>
          <w:b/>
        </w:rPr>
        <w:lastRenderedPageBreak/>
        <w:t xml:space="preserve">Cost: </w:t>
      </w:r>
    </w:p>
    <w:p w14:paraId="2F0253BC" w14:textId="77777777" w:rsidR="00F05B39" w:rsidRDefault="00F05B39" w:rsidP="00477652">
      <w:pPr>
        <w:spacing w:after="0" w:line="240" w:lineRule="auto"/>
        <w:ind w:firstLine="360"/>
      </w:pPr>
      <w:r>
        <w:t xml:space="preserve">Service providers must provide details of all charges as detailed below: </w:t>
      </w:r>
    </w:p>
    <w:p w14:paraId="07531ADB" w14:textId="50426FF9" w:rsidR="00F05B39" w:rsidRDefault="00222485" w:rsidP="00BF30EA">
      <w:pPr>
        <w:pStyle w:val="ListParagraph"/>
        <w:numPr>
          <w:ilvl w:val="0"/>
          <w:numId w:val="4"/>
        </w:numPr>
        <w:spacing w:line="240" w:lineRule="auto"/>
      </w:pPr>
      <w:r>
        <w:t>Daily</w:t>
      </w:r>
      <w:r w:rsidR="0060577B">
        <w:t xml:space="preserve"> charge</w:t>
      </w:r>
      <w:r w:rsidR="00F05B39">
        <w:t xml:space="preserve"> for the provision of this service</w:t>
      </w:r>
    </w:p>
    <w:p w14:paraId="1A3A08F2" w14:textId="37681922" w:rsidR="00F05B39" w:rsidRDefault="00880767" w:rsidP="00BF30EA">
      <w:pPr>
        <w:pStyle w:val="ListParagraph"/>
        <w:numPr>
          <w:ilvl w:val="0"/>
          <w:numId w:val="4"/>
        </w:numPr>
        <w:spacing w:line="240" w:lineRule="auto"/>
      </w:pPr>
      <w:r>
        <w:t>Cost per article</w:t>
      </w:r>
      <w:r w:rsidR="00F05B39">
        <w:t xml:space="preserve"> (i.e. A4 page) </w:t>
      </w:r>
      <w:r w:rsidR="0060577B">
        <w:t>on communication channels</w:t>
      </w:r>
      <w:r w:rsidR="00F05B39">
        <w:t xml:space="preserve"> </w:t>
      </w:r>
    </w:p>
    <w:p w14:paraId="3F75E708" w14:textId="227BF35B" w:rsidR="00F05B39" w:rsidRDefault="00880767" w:rsidP="00BF30EA">
      <w:pPr>
        <w:pStyle w:val="ListParagraph"/>
        <w:numPr>
          <w:ilvl w:val="0"/>
          <w:numId w:val="4"/>
        </w:numPr>
        <w:spacing w:line="240" w:lineRule="auto"/>
      </w:pPr>
      <w:r>
        <w:t>Cost per publication</w:t>
      </w:r>
      <w:r w:rsidR="00F05B39">
        <w:t xml:space="preserve">.  </w:t>
      </w:r>
    </w:p>
    <w:p w14:paraId="4C452069" w14:textId="77777777" w:rsidR="008802E7" w:rsidRDefault="008802E7" w:rsidP="00BF30EA">
      <w:pPr>
        <w:pStyle w:val="ListParagraph"/>
        <w:spacing w:line="240" w:lineRule="auto"/>
        <w:ind w:left="360"/>
      </w:pPr>
    </w:p>
    <w:p w14:paraId="49D4AD3C" w14:textId="6BA5A202" w:rsidR="00F05B39" w:rsidRDefault="008802E7" w:rsidP="00BF30EA">
      <w:pPr>
        <w:pStyle w:val="ListParagraph"/>
        <w:spacing w:line="240" w:lineRule="auto"/>
        <w:ind w:left="360"/>
      </w:pPr>
      <w:r>
        <w:t>Be advised that it is mandatory for FSDT to withhold any government taxes</w:t>
      </w:r>
    </w:p>
    <w:p w14:paraId="3F4C42A6" w14:textId="77777777" w:rsidR="008802E7" w:rsidRDefault="008802E7" w:rsidP="00BF30EA">
      <w:pPr>
        <w:pStyle w:val="ListParagraph"/>
        <w:spacing w:line="240" w:lineRule="auto"/>
        <w:ind w:left="360"/>
      </w:pPr>
    </w:p>
    <w:p w14:paraId="7F06BAF9" w14:textId="1E4B023D" w:rsidR="00745D2A" w:rsidRPr="00745D2A" w:rsidRDefault="0060577B" w:rsidP="00BF30EA">
      <w:pPr>
        <w:pStyle w:val="ListParagraph"/>
        <w:numPr>
          <w:ilvl w:val="0"/>
          <w:numId w:val="3"/>
        </w:numPr>
        <w:spacing w:after="0" w:line="240" w:lineRule="auto"/>
        <w:rPr>
          <w:b/>
        </w:rPr>
      </w:pPr>
      <w:r>
        <w:rPr>
          <w:b/>
        </w:rPr>
        <w:t>Evaluation and</w:t>
      </w:r>
      <w:r w:rsidR="00745D2A" w:rsidRPr="00745D2A">
        <w:rPr>
          <w:b/>
        </w:rPr>
        <w:t xml:space="preserve"> Selection:</w:t>
      </w:r>
    </w:p>
    <w:p w14:paraId="403FDD0A" w14:textId="558D33BC" w:rsidR="00745D2A" w:rsidRPr="00745D2A" w:rsidRDefault="00745D2A" w:rsidP="00BF30EA">
      <w:pPr>
        <w:spacing w:after="0" w:line="240" w:lineRule="auto"/>
        <w:ind w:left="720"/>
      </w:pPr>
      <w:r w:rsidRPr="00745D2A">
        <w:t xml:space="preserve">The </w:t>
      </w:r>
      <w:r w:rsidR="005D03F0">
        <w:t>professional writing</w:t>
      </w:r>
      <w:r w:rsidR="00832D04">
        <w:t xml:space="preserve"> service p</w:t>
      </w:r>
      <w:r>
        <w:t>rovider</w:t>
      </w:r>
      <w:r w:rsidRPr="00745D2A">
        <w:t xml:space="preserve"> will be selected by a limited tender process.  The preferred bidder will be notified after the selection panel has scored the technical proposal and financial proposal.  These will be evaluated on a combination of technical and financial criteria.  In this case the ratio between technical and financial scores will be 80/20.</w:t>
      </w:r>
    </w:p>
    <w:p w14:paraId="6D0FA8C3" w14:textId="77777777" w:rsidR="00745D2A" w:rsidRDefault="00745D2A" w:rsidP="00BF30EA">
      <w:pPr>
        <w:spacing w:after="0" w:line="240" w:lineRule="auto"/>
        <w:ind w:left="720"/>
      </w:pPr>
    </w:p>
    <w:p w14:paraId="0CCA42C5" w14:textId="77777777" w:rsidR="00832D04" w:rsidRPr="00832D04" w:rsidRDefault="00832D04" w:rsidP="00BF30EA">
      <w:pPr>
        <w:tabs>
          <w:tab w:val="left" w:pos="720"/>
        </w:tabs>
        <w:spacing w:before="120" w:after="120" w:line="240" w:lineRule="auto"/>
        <w:ind w:left="720"/>
        <w:rPr>
          <w:b/>
        </w:rPr>
      </w:pPr>
      <w:r w:rsidRPr="00832D04">
        <w:rPr>
          <w:b/>
        </w:rPr>
        <w:t>Technical Proposal Scoring Grid</w:t>
      </w:r>
    </w:p>
    <w:tbl>
      <w:tblPr>
        <w:tblW w:w="0" w:type="auto"/>
        <w:tblInd w:w="825" w:type="dxa"/>
        <w:tblCellMar>
          <w:top w:w="15" w:type="dxa"/>
          <w:left w:w="15" w:type="dxa"/>
          <w:bottom w:w="15" w:type="dxa"/>
          <w:right w:w="15" w:type="dxa"/>
        </w:tblCellMar>
        <w:tblLook w:val="04A0" w:firstRow="1" w:lastRow="0" w:firstColumn="1" w:lastColumn="0" w:noHBand="0" w:noVBand="1"/>
      </w:tblPr>
      <w:tblGrid>
        <w:gridCol w:w="5669"/>
        <w:gridCol w:w="1181"/>
        <w:gridCol w:w="1669"/>
      </w:tblGrid>
      <w:tr w:rsidR="00832D04" w:rsidRPr="00311F4A" w14:paraId="4B49F1C6" w14:textId="77777777" w:rsidTr="00832D04">
        <w:tc>
          <w:tcPr>
            <w:tcW w:w="5669"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467031D8" w14:textId="77777777" w:rsidR="00832D04" w:rsidRPr="00832D04" w:rsidRDefault="00832D04" w:rsidP="00BF30EA">
            <w:pPr>
              <w:spacing w:after="60" w:line="240" w:lineRule="auto"/>
              <w:rPr>
                <w:b/>
              </w:rPr>
            </w:pPr>
            <w:r w:rsidRPr="00832D04">
              <w:rPr>
                <w:b/>
              </w:rPr>
              <w:t>Criteria</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593500BC" w14:textId="77777777" w:rsidR="00832D04" w:rsidRPr="00832D04" w:rsidRDefault="00832D04" w:rsidP="00BF30EA">
            <w:pPr>
              <w:spacing w:after="60" w:line="240" w:lineRule="auto"/>
              <w:jc w:val="center"/>
            </w:pPr>
            <w:r w:rsidRPr="00832D04">
              <w:t>Sub- criteria</w:t>
            </w:r>
          </w:p>
          <w:p w14:paraId="616A2142" w14:textId="77777777" w:rsidR="00832D04" w:rsidRPr="00832D04" w:rsidRDefault="00832D04" w:rsidP="00BF30EA">
            <w:pPr>
              <w:spacing w:after="60" w:line="240" w:lineRule="auto"/>
              <w:jc w:val="center"/>
            </w:pPr>
            <w:r w:rsidRPr="00832D04">
              <w:t>score</w:t>
            </w:r>
          </w:p>
        </w:tc>
        <w:tc>
          <w:tcPr>
            <w:tcW w:w="1669"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3F8ACF92" w14:textId="77777777" w:rsidR="00832D04" w:rsidRPr="00832D04" w:rsidRDefault="00832D04" w:rsidP="00BF30EA">
            <w:pPr>
              <w:spacing w:after="60" w:line="240" w:lineRule="auto"/>
              <w:jc w:val="center"/>
            </w:pPr>
            <w:r w:rsidRPr="00832D04">
              <w:t>Max. score for each criteria</w:t>
            </w:r>
          </w:p>
        </w:tc>
      </w:tr>
      <w:tr w:rsidR="00832D04" w:rsidRPr="00311F4A" w14:paraId="73B3A972" w14:textId="77777777" w:rsidTr="00832D04">
        <w:tc>
          <w:tcPr>
            <w:tcW w:w="5669"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6ECD1BAF" w14:textId="77777777" w:rsidR="00832D04" w:rsidRPr="00832D04" w:rsidRDefault="00832D04" w:rsidP="00BF30EA">
            <w:pPr>
              <w:spacing w:after="0" w:line="240" w:lineRule="auto"/>
            </w:pPr>
            <w:r w:rsidRPr="00832D04">
              <w:t xml:space="preserve">Understanding of the </w:t>
            </w:r>
            <w:r>
              <w:t>ToRs</w:t>
            </w:r>
            <w:r w:rsidRPr="00832D04">
              <w:t xml:space="preserve">  and soundness of the proposal</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4DABF1D9" w14:textId="77777777" w:rsidR="00832D04" w:rsidRPr="00832D04" w:rsidRDefault="00832D04" w:rsidP="00BF30EA">
            <w:pPr>
              <w:spacing w:after="0" w:line="240" w:lineRule="auto"/>
            </w:pPr>
          </w:p>
        </w:tc>
        <w:tc>
          <w:tcPr>
            <w:tcW w:w="1669"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5869F39D" w14:textId="77777777" w:rsidR="00832D04" w:rsidRPr="00832D04" w:rsidRDefault="00832D04" w:rsidP="00BF30EA">
            <w:pPr>
              <w:spacing w:after="0" w:line="240" w:lineRule="auto"/>
              <w:jc w:val="center"/>
            </w:pPr>
            <w:r w:rsidRPr="00832D04">
              <w:t>50%</w:t>
            </w:r>
          </w:p>
        </w:tc>
      </w:tr>
      <w:tr w:rsidR="00832D04" w:rsidRPr="00311F4A" w14:paraId="4403915D" w14:textId="77777777" w:rsidTr="00832D04">
        <w:tc>
          <w:tcPr>
            <w:tcW w:w="5669"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4E786B55" w14:textId="77777777" w:rsidR="00832D04" w:rsidRPr="00832D04" w:rsidRDefault="00832D04" w:rsidP="00BF30EA">
            <w:pPr>
              <w:numPr>
                <w:ilvl w:val="0"/>
                <w:numId w:val="6"/>
              </w:numPr>
              <w:spacing w:after="0" w:line="240" w:lineRule="auto"/>
              <w:ind w:left="585"/>
              <w:textAlignment w:val="baseline"/>
            </w:pPr>
            <w:r w:rsidRPr="00832D04">
              <w:t>Addressing the challenges and all tasks mentioned in the scope of work</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7CBA6B86" w14:textId="77777777" w:rsidR="00832D04" w:rsidRPr="00832D04" w:rsidRDefault="00832D04" w:rsidP="00BF30EA">
            <w:pPr>
              <w:spacing w:after="0" w:line="240" w:lineRule="auto"/>
              <w:jc w:val="center"/>
            </w:pPr>
            <w:r w:rsidRPr="00832D04">
              <w:t>20%</w:t>
            </w:r>
          </w:p>
        </w:tc>
        <w:tc>
          <w:tcPr>
            <w:tcW w:w="1669"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16BBF71B" w14:textId="77777777" w:rsidR="00832D04" w:rsidRPr="00832D04" w:rsidRDefault="00832D04" w:rsidP="00BF30EA">
            <w:pPr>
              <w:spacing w:after="0" w:line="240" w:lineRule="auto"/>
            </w:pPr>
          </w:p>
        </w:tc>
      </w:tr>
      <w:tr w:rsidR="00832D04" w:rsidRPr="00311F4A" w14:paraId="4C81A0F2" w14:textId="77777777" w:rsidTr="00863B2B">
        <w:trPr>
          <w:trHeight w:val="300"/>
        </w:trPr>
        <w:tc>
          <w:tcPr>
            <w:tcW w:w="5669" w:type="dxa"/>
            <w:tcBorders>
              <w:top w:val="single" w:sz="6" w:space="0" w:color="000000"/>
              <w:left w:val="single" w:sz="6" w:space="0" w:color="000000"/>
              <w:bottom w:val="single" w:sz="4" w:space="0" w:color="auto"/>
              <w:right w:val="single" w:sz="6" w:space="0" w:color="000000"/>
            </w:tcBorders>
            <w:tcMar>
              <w:top w:w="0" w:type="dxa"/>
              <w:left w:w="105" w:type="dxa"/>
              <w:bottom w:w="0" w:type="dxa"/>
              <w:right w:w="105" w:type="dxa"/>
            </w:tcMar>
            <w:hideMark/>
          </w:tcPr>
          <w:p w14:paraId="57EC6C5C" w14:textId="68C02493" w:rsidR="00863B2B" w:rsidRPr="00832D04" w:rsidRDefault="00832D04" w:rsidP="00863B2B">
            <w:pPr>
              <w:numPr>
                <w:ilvl w:val="0"/>
                <w:numId w:val="7"/>
              </w:numPr>
              <w:spacing w:after="0" w:line="240" w:lineRule="auto"/>
              <w:ind w:left="585"/>
              <w:textAlignment w:val="baseline"/>
            </w:pPr>
            <w:r w:rsidRPr="00832D04">
              <w:t>Originality and suitability of the proposal</w:t>
            </w:r>
          </w:p>
        </w:tc>
        <w:tc>
          <w:tcPr>
            <w:tcW w:w="0" w:type="auto"/>
            <w:tcBorders>
              <w:top w:val="single" w:sz="6" w:space="0" w:color="000000"/>
              <w:left w:val="single" w:sz="6" w:space="0" w:color="000000"/>
              <w:bottom w:val="single" w:sz="4" w:space="0" w:color="auto"/>
              <w:right w:val="single" w:sz="6" w:space="0" w:color="000000"/>
            </w:tcBorders>
            <w:tcMar>
              <w:top w:w="0" w:type="dxa"/>
              <w:left w:w="105" w:type="dxa"/>
              <w:bottom w:w="0" w:type="dxa"/>
              <w:right w:w="105" w:type="dxa"/>
            </w:tcMar>
            <w:hideMark/>
          </w:tcPr>
          <w:p w14:paraId="2405DB84" w14:textId="5BEA0212" w:rsidR="00832D04" w:rsidRPr="00832D04" w:rsidRDefault="00863B2B" w:rsidP="00BF30EA">
            <w:pPr>
              <w:spacing w:after="0" w:line="240" w:lineRule="auto"/>
              <w:jc w:val="center"/>
            </w:pPr>
            <w:r>
              <w:t>2</w:t>
            </w:r>
            <w:r w:rsidR="00832D04" w:rsidRPr="00832D04">
              <w:t>0%</w:t>
            </w:r>
          </w:p>
        </w:tc>
        <w:tc>
          <w:tcPr>
            <w:tcW w:w="1669" w:type="dxa"/>
            <w:tcBorders>
              <w:top w:val="single" w:sz="6" w:space="0" w:color="000000"/>
              <w:left w:val="single" w:sz="6" w:space="0" w:color="000000"/>
              <w:bottom w:val="single" w:sz="4" w:space="0" w:color="auto"/>
              <w:right w:val="single" w:sz="6" w:space="0" w:color="000000"/>
            </w:tcBorders>
            <w:tcMar>
              <w:top w:w="0" w:type="dxa"/>
              <w:left w:w="105" w:type="dxa"/>
              <w:bottom w:w="0" w:type="dxa"/>
              <w:right w:w="105" w:type="dxa"/>
            </w:tcMar>
            <w:hideMark/>
          </w:tcPr>
          <w:p w14:paraId="0FC3257B" w14:textId="77777777" w:rsidR="00832D04" w:rsidRPr="00832D04" w:rsidRDefault="00832D04" w:rsidP="00BF30EA">
            <w:pPr>
              <w:spacing w:after="0" w:line="240" w:lineRule="auto"/>
            </w:pPr>
          </w:p>
        </w:tc>
      </w:tr>
      <w:tr w:rsidR="00863B2B" w:rsidRPr="00311F4A" w14:paraId="5765D863" w14:textId="77777777" w:rsidTr="00863B2B">
        <w:trPr>
          <w:trHeight w:val="240"/>
        </w:trPr>
        <w:tc>
          <w:tcPr>
            <w:tcW w:w="5669" w:type="dxa"/>
            <w:tcBorders>
              <w:top w:val="single" w:sz="4" w:space="0" w:color="auto"/>
              <w:left w:val="single" w:sz="6" w:space="0" w:color="000000"/>
              <w:bottom w:val="single" w:sz="4" w:space="0" w:color="auto"/>
              <w:right w:val="single" w:sz="6" w:space="0" w:color="000000"/>
            </w:tcBorders>
            <w:tcMar>
              <w:top w:w="0" w:type="dxa"/>
              <w:left w:w="105" w:type="dxa"/>
              <w:bottom w:w="0" w:type="dxa"/>
              <w:right w:w="105" w:type="dxa"/>
            </w:tcMar>
          </w:tcPr>
          <w:p w14:paraId="1CF9D296" w14:textId="2E481756" w:rsidR="00863B2B" w:rsidRPr="00832D04" w:rsidRDefault="00863B2B" w:rsidP="00BF30EA">
            <w:pPr>
              <w:numPr>
                <w:ilvl w:val="0"/>
                <w:numId w:val="7"/>
              </w:numPr>
              <w:spacing w:after="0" w:line="240" w:lineRule="auto"/>
              <w:ind w:left="585"/>
              <w:textAlignment w:val="baseline"/>
            </w:pPr>
            <w:r>
              <w:t>In-depth knowledge of the financial field</w:t>
            </w:r>
          </w:p>
        </w:tc>
        <w:tc>
          <w:tcPr>
            <w:tcW w:w="0" w:type="auto"/>
            <w:tcBorders>
              <w:top w:val="single" w:sz="4" w:space="0" w:color="auto"/>
              <w:left w:val="single" w:sz="6" w:space="0" w:color="000000"/>
              <w:bottom w:val="single" w:sz="6" w:space="0" w:color="000000"/>
              <w:right w:val="single" w:sz="6" w:space="0" w:color="000000"/>
            </w:tcBorders>
            <w:tcMar>
              <w:top w:w="0" w:type="dxa"/>
              <w:left w:w="105" w:type="dxa"/>
              <w:bottom w:w="0" w:type="dxa"/>
              <w:right w:w="105" w:type="dxa"/>
            </w:tcMar>
          </w:tcPr>
          <w:p w14:paraId="371074B6" w14:textId="1EB4025B" w:rsidR="00863B2B" w:rsidRPr="00832D04" w:rsidRDefault="00863B2B" w:rsidP="00BF30EA">
            <w:pPr>
              <w:spacing w:after="0" w:line="240" w:lineRule="auto"/>
              <w:jc w:val="center"/>
            </w:pPr>
            <w:r>
              <w:t>10%</w:t>
            </w:r>
          </w:p>
        </w:tc>
        <w:tc>
          <w:tcPr>
            <w:tcW w:w="1669" w:type="dxa"/>
            <w:tcBorders>
              <w:top w:val="single" w:sz="4" w:space="0" w:color="auto"/>
              <w:left w:val="single" w:sz="6" w:space="0" w:color="000000"/>
              <w:bottom w:val="single" w:sz="6" w:space="0" w:color="000000"/>
              <w:right w:val="single" w:sz="6" w:space="0" w:color="000000"/>
            </w:tcBorders>
            <w:tcMar>
              <w:top w:w="0" w:type="dxa"/>
              <w:left w:w="105" w:type="dxa"/>
              <w:bottom w:w="0" w:type="dxa"/>
              <w:right w:w="105" w:type="dxa"/>
            </w:tcMar>
          </w:tcPr>
          <w:p w14:paraId="0D5A2C65" w14:textId="77777777" w:rsidR="00863B2B" w:rsidRPr="00832D04" w:rsidRDefault="00863B2B" w:rsidP="00BF30EA">
            <w:pPr>
              <w:spacing w:after="0" w:line="240" w:lineRule="auto"/>
            </w:pPr>
          </w:p>
        </w:tc>
      </w:tr>
      <w:tr w:rsidR="00832D04" w:rsidRPr="00311F4A" w14:paraId="4D8DBE11" w14:textId="77777777" w:rsidTr="00353A33">
        <w:trPr>
          <w:trHeight w:val="237"/>
        </w:trPr>
        <w:tc>
          <w:tcPr>
            <w:tcW w:w="5669" w:type="dxa"/>
            <w:tcBorders>
              <w:top w:val="single" w:sz="4" w:space="0" w:color="auto"/>
              <w:left w:val="single" w:sz="6" w:space="0" w:color="000000"/>
              <w:bottom w:val="single" w:sz="6" w:space="0" w:color="000000"/>
              <w:right w:val="single" w:sz="6" w:space="0" w:color="000000"/>
            </w:tcBorders>
            <w:tcMar>
              <w:top w:w="0" w:type="dxa"/>
              <w:left w:w="105" w:type="dxa"/>
              <w:bottom w:w="0" w:type="dxa"/>
              <w:right w:w="105" w:type="dxa"/>
            </w:tcMar>
            <w:hideMark/>
          </w:tcPr>
          <w:p w14:paraId="240845C6" w14:textId="77777777" w:rsidR="00832D04" w:rsidRPr="00832D04" w:rsidRDefault="00832D04" w:rsidP="00863B2B">
            <w:pPr>
              <w:pStyle w:val="ListParagraph"/>
              <w:spacing w:after="0" w:line="240" w:lineRule="auto"/>
              <w:ind w:left="360"/>
            </w:pP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6C6978F2" w14:textId="77777777" w:rsidR="00832D04" w:rsidRPr="00832D04" w:rsidRDefault="00832D04" w:rsidP="00BF30EA">
            <w:pPr>
              <w:spacing w:after="0" w:line="240" w:lineRule="auto"/>
            </w:pPr>
          </w:p>
        </w:tc>
        <w:tc>
          <w:tcPr>
            <w:tcW w:w="1669"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2551C8B6" w14:textId="77777777" w:rsidR="00832D04" w:rsidRPr="00832D04" w:rsidRDefault="00832D04" w:rsidP="00BF30EA">
            <w:pPr>
              <w:spacing w:after="0" w:line="240" w:lineRule="auto"/>
            </w:pPr>
          </w:p>
        </w:tc>
      </w:tr>
      <w:tr w:rsidR="00832D04" w:rsidRPr="00311F4A" w14:paraId="02B91404" w14:textId="77777777" w:rsidTr="00832D04">
        <w:tc>
          <w:tcPr>
            <w:tcW w:w="5669"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51C164BF" w14:textId="77777777" w:rsidR="00832D04" w:rsidRPr="00832D04" w:rsidRDefault="00832D04" w:rsidP="00BF30EA">
            <w:pPr>
              <w:spacing w:after="0" w:line="240" w:lineRule="auto"/>
            </w:pPr>
            <w:r w:rsidRPr="00832D04">
              <w:t>Experience and professional competence</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0342D3AC" w14:textId="77777777" w:rsidR="00832D04" w:rsidRPr="00832D04" w:rsidRDefault="00832D04" w:rsidP="00BF30EA">
            <w:pPr>
              <w:spacing w:after="0" w:line="240" w:lineRule="auto"/>
            </w:pPr>
          </w:p>
        </w:tc>
        <w:tc>
          <w:tcPr>
            <w:tcW w:w="1669"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35BF309F" w14:textId="77777777" w:rsidR="00832D04" w:rsidRPr="00832D04" w:rsidRDefault="00832D04" w:rsidP="00BF30EA">
            <w:pPr>
              <w:spacing w:after="0" w:line="240" w:lineRule="auto"/>
              <w:jc w:val="center"/>
            </w:pPr>
            <w:r w:rsidRPr="00832D04">
              <w:t>50%</w:t>
            </w:r>
          </w:p>
        </w:tc>
      </w:tr>
      <w:tr w:rsidR="00832D04" w:rsidRPr="00311F4A" w14:paraId="6C2966BD" w14:textId="77777777" w:rsidTr="00832D04">
        <w:tc>
          <w:tcPr>
            <w:tcW w:w="5669"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1141962D" w14:textId="77777777" w:rsidR="00832D04" w:rsidRPr="00832D04" w:rsidRDefault="00832D04" w:rsidP="00BF30EA">
            <w:pPr>
              <w:numPr>
                <w:ilvl w:val="0"/>
                <w:numId w:val="8"/>
              </w:numPr>
              <w:spacing w:after="0" w:line="240" w:lineRule="auto"/>
              <w:ind w:left="585"/>
              <w:textAlignment w:val="baseline"/>
            </w:pPr>
            <w:r w:rsidRPr="00832D04">
              <w:t xml:space="preserve">Professionalism </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1C2B0316" w14:textId="77777777" w:rsidR="00832D04" w:rsidRPr="00832D04" w:rsidRDefault="00832D04" w:rsidP="00BF30EA">
            <w:pPr>
              <w:spacing w:after="0" w:line="240" w:lineRule="auto"/>
              <w:jc w:val="center"/>
            </w:pPr>
            <w:r w:rsidRPr="00832D04">
              <w:t>10%</w:t>
            </w:r>
          </w:p>
        </w:tc>
        <w:tc>
          <w:tcPr>
            <w:tcW w:w="1669"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39221917" w14:textId="77777777" w:rsidR="00832D04" w:rsidRPr="00832D04" w:rsidRDefault="00832D04" w:rsidP="00BF30EA">
            <w:pPr>
              <w:spacing w:after="0" w:line="240" w:lineRule="auto"/>
            </w:pPr>
          </w:p>
        </w:tc>
      </w:tr>
      <w:tr w:rsidR="00832D04" w:rsidRPr="00311F4A" w14:paraId="6DF607D2" w14:textId="77777777" w:rsidTr="00832D04">
        <w:tc>
          <w:tcPr>
            <w:tcW w:w="5669"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0B574345" w14:textId="1F388E9A" w:rsidR="00832D04" w:rsidRPr="00832D04" w:rsidRDefault="00353A33" w:rsidP="008802E7">
            <w:pPr>
              <w:numPr>
                <w:ilvl w:val="0"/>
                <w:numId w:val="9"/>
              </w:numPr>
              <w:spacing w:after="0" w:line="240" w:lineRule="auto"/>
              <w:ind w:left="585"/>
              <w:textAlignment w:val="baseline"/>
            </w:pPr>
            <w:r>
              <w:t>Critical judgement in writing – development and support of arguments</w:t>
            </w:r>
            <w:r w:rsidR="008802E7">
              <w:t xml:space="preserve">, </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2DBC630B" w14:textId="3DEFFAD2" w:rsidR="00832D04" w:rsidRPr="00832D04" w:rsidRDefault="00353A33" w:rsidP="00BF30EA">
            <w:pPr>
              <w:spacing w:after="0" w:line="240" w:lineRule="auto"/>
              <w:jc w:val="center"/>
            </w:pPr>
            <w:r>
              <w:t>1</w:t>
            </w:r>
            <w:r w:rsidR="00832D04" w:rsidRPr="00832D04">
              <w:t>0%</w:t>
            </w:r>
          </w:p>
        </w:tc>
        <w:tc>
          <w:tcPr>
            <w:tcW w:w="1669"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2F306095" w14:textId="77777777" w:rsidR="00832D04" w:rsidRPr="00832D04" w:rsidRDefault="00832D04" w:rsidP="00BF30EA">
            <w:pPr>
              <w:spacing w:after="0" w:line="240" w:lineRule="auto"/>
            </w:pPr>
          </w:p>
        </w:tc>
      </w:tr>
      <w:tr w:rsidR="00832D04" w:rsidRPr="00311F4A" w14:paraId="414F81E9" w14:textId="77777777" w:rsidTr="008802E7">
        <w:trPr>
          <w:trHeight w:val="180"/>
        </w:trPr>
        <w:tc>
          <w:tcPr>
            <w:tcW w:w="5669" w:type="dxa"/>
            <w:tcBorders>
              <w:top w:val="single" w:sz="6" w:space="0" w:color="000000"/>
              <w:left w:val="single" w:sz="6" w:space="0" w:color="000000"/>
              <w:bottom w:val="single" w:sz="4" w:space="0" w:color="auto"/>
              <w:right w:val="single" w:sz="6" w:space="0" w:color="000000"/>
            </w:tcBorders>
            <w:tcMar>
              <w:top w:w="0" w:type="dxa"/>
              <w:left w:w="105" w:type="dxa"/>
              <w:bottom w:w="0" w:type="dxa"/>
              <w:right w:w="105" w:type="dxa"/>
            </w:tcMar>
            <w:hideMark/>
          </w:tcPr>
          <w:p w14:paraId="1296FF60" w14:textId="71034D42" w:rsidR="00353A33" w:rsidRPr="00832D04" w:rsidRDefault="008802E7" w:rsidP="008802E7">
            <w:pPr>
              <w:numPr>
                <w:ilvl w:val="0"/>
                <w:numId w:val="10"/>
              </w:numPr>
              <w:spacing w:after="0" w:line="240" w:lineRule="auto"/>
              <w:ind w:left="585"/>
              <w:textAlignment w:val="baseline"/>
            </w:pPr>
            <w:r>
              <w:t>Ability to write well explored pieces from research and data and transform into articles, blogs, focus notes, etc.</w:t>
            </w:r>
          </w:p>
        </w:tc>
        <w:tc>
          <w:tcPr>
            <w:tcW w:w="0" w:type="auto"/>
            <w:tcBorders>
              <w:top w:val="single" w:sz="6" w:space="0" w:color="000000"/>
              <w:left w:val="single" w:sz="6" w:space="0" w:color="000000"/>
              <w:bottom w:val="single" w:sz="4" w:space="0" w:color="auto"/>
              <w:right w:val="single" w:sz="6" w:space="0" w:color="000000"/>
            </w:tcBorders>
            <w:tcMar>
              <w:top w:w="0" w:type="dxa"/>
              <w:left w:w="105" w:type="dxa"/>
              <w:bottom w:w="0" w:type="dxa"/>
              <w:right w:w="105" w:type="dxa"/>
            </w:tcMar>
            <w:hideMark/>
          </w:tcPr>
          <w:p w14:paraId="45CFB18F" w14:textId="69552FDD" w:rsidR="00832D04" w:rsidRPr="00832D04" w:rsidRDefault="008802E7" w:rsidP="00BF30EA">
            <w:pPr>
              <w:spacing w:after="0" w:line="240" w:lineRule="auto"/>
              <w:jc w:val="center"/>
            </w:pPr>
            <w:r>
              <w:t>15%</w:t>
            </w:r>
          </w:p>
        </w:tc>
        <w:tc>
          <w:tcPr>
            <w:tcW w:w="1669" w:type="dxa"/>
            <w:tcBorders>
              <w:top w:val="single" w:sz="6" w:space="0" w:color="000000"/>
              <w:left w:val="single" w:sz="6" w:space="0" w:color="000000"/>
              <w:bottom w:val="single" w:sz="4" w:space="0" w:color="auto"/>
              <w:right w:val="single" w:sz="6" w:space="0" w:color="000000"/>
            </w:tcBorders>
            <w:tcMar>
              <w:top w:w="0" w:type="dxa"/>
              <w:left w:w="105" w:type="dxa"/>
              <w:bottom w:w="0" w:type="dxa"/>
              <w:right w:w="105" w:type="dxa"/>
            </w:tcMar>
            <w:hideMark/>
          </w:tcPr>
          <w:p w14:paraId="4BDB90D1" w14:textId="77777777" w:rsidR="00832D04" w:rsidRPr="00832D04" w:rsidRDefault="00832D04" w:rsidP="00BF30EA">
            <w:pPr>
              <w:spacing w:after="0" w:line="240" w:lineRule="auto"/>
            </w:pPr>
          </w:p>
        </w:tc>
      </w:tr>
      <w:tr w:rsidR="008802E7" w:rsidRPr="00311F4A" w14:paraId="62D99A00" w14:textId="77777777" w:rsidTr="008802E7">
        <w:trPr>
          <w:trHeight w:val="615"/>
        </w:trPr>
        <w:tc>
          <w:tcPr>
            <w:tcW w:w="5669" w:type="dxa"/>
            <w:tcBorders>
              <w:top w:val="single" w:sz="4" w:space="0" w:color="auto"/>
              <w:left w:val="single" w:sz="6" w:space="0" w:color="000000"/>
              <w:bottom w:val="single" w:sz="4" w:space="0" w:color="auto"/>
              <w:right w:val="single" w:sz="6" w:space="0" w:color="000000"/>
            </w:tcBorders>
            <w:tcMar>
              <w:top w:w="0" w:type="dxa"/>
              <w:left w:w="105" w:type="dxa"/>
              <w:bottom w:w="0" w:type="dxa"/>
              <w:right w:w="105" w:type="dxa"/>
            </w:tcMar>
          </w:tcPr>
          <w:p w14:paraId="4E343E5F" w14:textId="6290DB6D" w:rsidR="008802E7" w:rsidRDefault="008802E7" w:rsidP="00BF30EA">
            <w:pPr>
              <w:numPr>
                <w:ilvl w:val="0"/>
                <w:numId w:val="10"/>
              </w:numPr>
              <w:spacing w:after="0" w:line="240" w:lineRule="auto"/>
              <w:ind w:left="585"/>
              <w:textAlignment w:val="baseline"/>
            </w:pPr>
            <w:r w:rsidRPr="00832D04">
              <w:t xml:space="preserve">Personal capacity to handle the assignment and coordinate with </w:t>
            </w:r>
            <w:r>
              <w:t>FSDT</w:t>
            </w:r>
          </w:p>
        </w:tc>
        <w:tc>
          <w:tcPr>
            <w:tcW w:w="0" w:type="auto"/>
            <w:tcBorders>
              <w:top w:val="single" w:sz="4" w:space="0" w:color="auto"/>
              <w:left w:val="single" w:sz="6" w:space="0" w:color="000000"/>
              <w:bottom w:val="single" w:sz="4" w:space="0" w:color="auto"/>
              <w:right w:val="single" w:sz="6" w:space="0" w:color="000000"/>
            </w:tcBorders>
            <w:tcMar>
              <w:top w:w="0" w:type="dxa"/>
              <w:left w:w="105" w:type="dxa"/>
              <w:bottom w:w="0" w:type="dxa"/>
              <w:right w:w="105" w:type="dxa"/>
            </w:tcMar>
          </w:tcPr>
          <w:p w14:paraId="454993CF" w14:textId="1BD8DAF8" w:rsidR="008802E7" w:rsidRDefault="008802E7" w:rsidP="00BF30EA">
            <w:pPr>
              <w:spacing w:after="0" w:line="240" w:lineRule="auto"/>
              <w:jc w:val="center"/>
            </w:pPr>
            <w:r>
              <w:t>5</w:t>
            </w:r>
            <w:r w:rsidRPr="00832D04">
              <w:t>%</w:t>
            </w:r>
          </w:p>
        </w:tc>
        <w:tc>
          <w:tcPr>
            <w:tcW w:w="1669" w:type="dxa"/>
            <w:tcBorders>
              <w:top w:val="single" w:sz="4" w:space="0" w:color="auto"/>
              <w:left w:val="single" w:sz="6" w:space="0" w:color="000000"/>
              <w:bottom w:val="single" w:sz="4" w:space="0" w:color="auto"/>
              <w:right w:val="single" w:sz="6" w:space="0" w:color="000000"/>
            </w:tcBorders>
            <w:tcMar>
              <w:top w:w="0" w:type="dxa"/>
              <w:left w:w="105" w:type="dxa"/>
              <w:bottom w:w="0" w:type="dxa"/>
              <w:right w:w="105" w:type="dxa"/>
            </w:tcMar>
          </w:tcPr>
          <w:p w14:paraId="32B8491D" w14:textId="77777777" w:rsidR="008802E7" w:rsidRPr="00832D04" w:rsidRDefault="008802E7" w:rsidP="00BF30EA">
            <w:pPr>
              <w:spacing w:after="0" w:line="240" w:lineRule="auto"/>
            </w:pPr>
          </w:p>
        </w:tc>
      </w:tr>
      <w:tr w:rsidR="00353A33" w:rsidRPr="00311F4A" w14:paraId="7B5A6310" w14:textId="77777777" w:rsidTr="00353A33">
        <w:trPr>
          <w:trHeight w:val="450"/>
        </w:trPr>
        <w:tc>
          <w:tcPr>
            <w:tcW w:w="5669" w:type="dxa"/>
            <w:tcBorders>
              <w:top w:val="single" w:sz="4" w:space="0" w:color="auto"/>
              <w:left w:val="single" w:sz="6" w:space="0" w:color="000000"/>
              <w:bottom w:val="single" w:sz="6" w:space="0" w:color="000000"/>
              <w:right w:val="single" w:sz="6" w:space="0" w:color="000000"/>
            </w:tcBorders>
            <w:tcMar>
              <w:top w:w="0" w:type="dxa"/>
              <w:left w:w="105" w:type="dxa"/>
              <w:bottom w:w="0" w:type="dxa"/>
              <w:right w:w="105" w:type="dxa"/>
            </w:tcMar>
          </w:tcPr>
          <w:p w14:paraId="257C2EF7" w14:textId="5917083C" w:rsidR="00353A33" w:rsidRPr="00832D04" w:rsidRDefault="00353A33" w:rsidP="00353A33">
            <w:pPr>
              <w:numPr>
                <w:ilvl w:val="0"/>
                <w:numId w:val="10"/>
              </w:numPr>
              <w:spacing w:after="0" w:line="240" w:lineRule="auto"/>
              <w:ind w:left="585"/>
              <w:textAlignment w:val="baseline"/>
            </w:pPr>
            <w:r>
              <w:t>Portfolio and writing samples</w:t>
            </w:r>
          </w:p>
        </w:tc>
        <w:tc>
          <w:tcPr>
            <w:tcW w:w="0" w:type="auto"/>
            <w:tcBorders>
              <w:top w:val="single" w:sz="4" w:space="0" w:color="auto"/>
              <w:left w:val="single" w:sz="6" w:space="0" w:color="000000"/>
              <w:bottom w:val="single" w:sz="6" w:space="0" w:color="000000"/>
              <w:right w:val="single" w:sz="6" w:space="0" w:color="000000"/>
            </w:tcBorders>
            <w:tcMar>
              <w:top w:w="0" w:type="dxa"/>
              <w:left w:w="105" w:type="dxa"/>
              <w:bottom w:w="0" w:type="dxa"/>
              <w:right w:w="105" w:type="dxa"/>
            </w:tcMar>
          </w:tcPr>
          <w:p w14:paraId="28228F13" w14:textId="6DE12670" w:rsidR="00353A33" w:rsidRPr="00832D04" w:rsidRDefault="00353A33" w:rsidP="00BF30EA">
            <w:pPr>
              <w:spacing w:after="0" w:line="240" w:lineRule="auto"/>
              <w:jc w:val="center"/>
            </w:pPr>
            <w:r>
              <w:t>10%</w:t>
            </w:r>
          </w:p>
        </w:tc>
        <w:tc>
          <w:tcPr>
            <w:tcW w:w="1669" w:type="dxa"/>
            <w:tcBorders>
              <w:top w:val="single" w:sz="4" w:space="0" w:color="auto"/>
              <w:left w:val="single" w:sz="6" w:space="0" w:color="000000"/>
              <w:bottom w:val="single" w:sz="6" w:space="0" w:color="000000"/>
              <w:right w:val="single" w:sz="6" w:space="0" w:color="000000"/>
            </w:tcBorders>
            <w:tcMar>
              <w:top w:w="0" w:type="dxa"/>
              <w:left w:w="105" w:type="dxa"/>
              <w:bottom w:w="0" w:type="dxa"/>
              <w:right w:w="105" w:type="dxa"/>
            </w:tcMar>
          </w:tcPr>
          <w:p w14:paraId="50D7A178" w14:textId="77777777" w:rsidR="00353A33" w:rsidRPr="00832D04" w:rsidRDefault="00353A33" w:rsidP="00BF30EA">
            <w:pPr>
              <w:spacing w:after="0" w:line="240" w:lineRule="auto"/>
            </w:pPr>
          </w:p>
        </w:tc>
      </w:tr>
      <w:tr w:rsidR="00832D04" w:rsidRPr="00311F4A" w14:paraId="470931F9" w14:textId="77777777" w:rsidTr="00832D04">
        <w:tc>
          <w:tcPr>
            <w:tcW w:w="5669"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22379546" w14:textId="77777777" w:rsidR="00832D04" w:rsidRPr="00832D04" w:rsidRDefault="00832D04" w:rsidP="00BF30EA">
            <w:pPr>
              <w:spacing w:after="0" w:line="240" w:lineRule="auto"/>
            </w:pPr>
            <w:r w:rsidRPr="00832D04">
              <w:t>Total</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496658CC" w14:textId="77777777" w:rsidR="00832D04" w:rsidRPr="00832D04" w:rsidRDefault="00832D04" w:rsidP="00BF30EA">
            <w:pPr>
              <w:spacing w:after="0" w:line="240" w:lineRule="auto"/>
            </w:pPr>
          </w:p>
        </w:tc>
        <w:tc>
          <w:tcPr>
            <w:tcW w:w="1669"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7669770D" w14:textId="77777777" w:rsidR="00832D04" w:rsidRPr="00832D04" w:rsidRDefault="00832D04" w:rsidP="00BF30EA">
            <w:pPr>
              <w:spacing w:after="0" w:line="240" w:lineRule="auto"/>
              <w:jc w:val="center"/>
            </w:pPr>
            <w:r w:rsidRPr="00832D04">
              <w:t>100</w:t>
            </w:r>
          </w:p>
        </w:tc>
      </w:tr>
    </w:tbl>
    <w:p w14:paraId="46CEE7DC" w14:textId="77777777" w:rsidR="00832D04" w:rsidRPr="00832D04" w:rsidRDefault="00832D04" w:rsidP="00BF30EA">
      <w:pPr>
        <w:spacing w:after="240" w:line="240" w:lineRule="auto"/>
      </w:pPr>
    </w:p>
    <w:p w14:paraId="0AA1CAED" w14:textId="77777777" w:rsidR="00832D04" w:rsidRPr="00832D04" w:rsidRDefault="00832D04" w:rsidP="00BF30EA">
      <w:pPr>
        <w:spacing w:after="0" w:line="240" w:lineRule="auto"/>
        <w:ind w:left="720"/>
      </w:pPr>
      <w:r w:rsidRPr="00832D04">
        <w:t>To be considered further, a minimum total technical score of 65/100 is required.  Only financial proposals from bidders scoring at least that level will then be evaluated.</w:t>
      </w:r>
    </w:p>
    <w:p w14:paraId="7BF29E11" w14:textId="77777777" w:rsidR="00832D04" w:rsidRDefault="00832D04" w:rsidP="00BF30EA">
      <w:pPr>
        <w:spacing w:after="0" w:line="240" w:lineRule="auto"/>
        <w:ind w:left="720"/>
      </w:pPr>
    </w:p>
    <w:p w14:paraId="25A6E651" w14:textId="77777777" w:rsidR="000C75A1" w:rsidRPr="000C75A1" w:rsidRDefault="000C75A1" w:rsidP="00BF30EA">
      <w:pPr>
        <w:spacing w:after="0" w:line="240" w:lineRule="auto"/>
        <w:ind w:left="720"/>
      </w:pPr>
      <w:r w:rsidRPr="000C75A1">
        <w:t>The total financial cost in US$ will be weighted according to the formula:</w:t>
      </w:r>
    </w:p>
    <w:p w14:paraId="0EDE79E3" w14:textId="77777777" w:rsidR="000C75A1" w:rsidRPr="000C75A1" w:rsidRDefault="000C75A1" w:rsidP="00BF30EA">
      <w:pPr>
        <w:spacing w:after="0" w:line="240" w:lineRule="auto"/>
        <w:ind w:left="720"/>
      </w:pPr>
    </w:p>
    <w:p w14:paraId="07F69F62" w14:textId="77777777" w:rsidR="000C75A1" w:rsidRPr="000C75A1" w:rsidRDefault="000C75A1" w:rsidP="00BF30EA">
      <w:pPr>
        <w:numPr>
          <w:ilvl w:val="0"/>
          <w:numId w:val="11"/>
        </w:numPr>
        <w:spacing w:after="0" w:line="240" w:lineRule="auto"/>
        <w:textAlignment w:val="baseline"/>
      </w:pPr>
      <w:r w:rsidRPr="000C75A1">
        <w:t>(Lowest total financial cost/ Bidder’s total financial cost) x 0.2</w:t>
      </w:r>
    </w:p>
    <w:p w14:paraId="1B4D22A2" w14:textId="77777777" w:rsidR="000C75A1" w:rsidRPr="000C75A1" w:rsidRDefault="000C75A1" w:rsidP="00BF30EA">
      <w:pPr>
        <w:numPr>
          <w:ilvl w:val="0"/>
          <w:numId w:val="11"/>
        </w:numPr>
        <w:spacing w:after="0" w:line="240" w:lineRule="auto"/>
        <w:textAlignment w:val="baseline"/>
      </w:pPr>
      <w:r w:rsidRPr="000C75A1">
        <w:t>Total technical marks weighted by a factor of 0.8.</w:t>
      </w:r>
    </w:p>
    <w:p w14:paraId="793664E2" w14:textId="77777777" w:rsidR="000C75A1" w:rsidRPr="000C75A1" w:rsidRDefault="000C75A1" w:rsidP="00BF30EA">
      <w:pPr>
        <w:spacing w:after="0" w:line="240" w:lineRule="auto"/>
        <w:ind w:left="720"/>
      </w:pPr>
    </w:p>
    <w:p w14:paraId="36C92F9B" w14:textId="77777777" w:rsidR="000C75A1" w:rsidRPr="000C75A1" w:rsidRDefault="000C75A1" w:rsidP="00BF30EA">
      <w:pPr>
        <w:spacing w:after="0" w:line="240" w:lineRule="auto"/>
        <w:ind w:left="720"/>
      </w:pPr>
      <w:r w:rsidRPr="000C75A1">
        <w:lastRenderedPageBreak/>
        <w:t>The weighted technical and financial scores for each proposal that passes the minimum technical threshold will then be added to produce a total score.  The preferred bidder will be the one producing the highest total combined score.</w:t>
      </w:r>
    </w:p>
    <w:p w14:paraId="5F3430BD" w14:textId="77777777" w:rsidR="000C75A1" w:rsidRPr="000C75A1" w:rsidRDefault="000C75A1" w:rsidP="00BF30EA">
      <w:pPr>
        <w:spacing w:after="0" w:line="240" w:lineRule="auto"/>
        <w:ind w:left="720"/>
      </w:pPr>
    </w:p>
    <w:p w14:paraId="703E9DEC" w14:textId="06D9AF2E" w:rsidR="000C75A1" w:rsidRPr="000C75A1" w:rsidRDefault="000C75A1" w:rsidP="00BF30EA">
      <w:pPr>
        <w:spacing w:after="0" w:line="240" w:lineRule="auto"/>
        <w:ind w:left="720"/>
      </w:pPr>
      <w:r w:rsidRPr="000C75A1">
        <w:t xml:space="preserve">Scoring will be carried out by a panel comprising one representative from the FSDT (the </w:t>
      </w:r>
      <w:r w:rsidR="00353A33">
        <w:t xml:space="preserve">Operations </w:t>
      </w:r>
      <w:r w:rsidR="005B3909">
        <w:t xml:space="preserve">Director </w:t>
      </w:r>
      <w:r w:rsidR="005B3909" w:rsidRPr="000C75A1">
        <w:t>or</w:t>
      </w:r>
      <w:r w:rsidRPr="000C75A1">
        <w:t xml:space="preserve"> one other), a representative of the Financ</w:t>
      </w:r>
      <w:r>
        <w:t xml:space="preserve">e Manager (FM – </w:t>
      </w:r>
      <w:r w:rsidR="007D11ED">
        <w:t>Del</w:t>
      </w:r>
      <w:r w:rsidR="00353A33">
        <w:t>oi</w:t>
      </w:r>
      <w:r w:rsidR="007D11ED">
        <w:t>t</w:t>
      </w:r>
      <w:r w:rsidR="009C090C">
        <w:t>te</w:t>
      </w:r>
      <w:r>
        <w:t xml:space="preserve">) and the Communication </w:t>
      </w:r>
      <w:r w:rsidR="007D11ED">
        <w:t>Advisor</w:t>
      </w:r>
      <w:r w:rsidRPr="000C75A1">
        <w:t>.</w:t>
      </w:r>
    </w:p>
    <w:p w14:paraId="2D3D49B7" w14:textId="77777777" w:rsidR="000C75A1" w:rsidRPr="000C75A1" w:rsidRDefault="000C75A1" w:rsidP="00BF30EA">
      <w:pPr>
        <w:spacing w:after="0" w:line="240" w:lineRule="auto"/>
        <w:ind w:left="720"/>
      </w:pPr>
    </w:p>
    <w:p w14:paraId="2341C960" w14:textId="77777777" w:rsidR="000C75A1" w:rsidRPr="000C75A1" w:rsidRDefault="000C75A1" w:rsidP="00BF30EA">
      <w:pPr>
        <w:spacing w:after="0" w:line="240" w:lineRule="auto"/>
        <w:ind w:left="720"/>
      </w:pPr>
      <w:r w:rsidRPr="000C75A1">
        <w:t>All bidders will be informed of the combined weighted scores for all proposals that pass the minimum technical threshold.  The FSDT will also separately inform the bidder of any proposal that fails to meet this threshold.</w:t>
      </w:r>
    </w:p>
    <w:p w14:paraId="2DD71DD3" w14:textId="77777777" w:rsidR="000C75A1" w:rsidRPr="00745D2A" w:rsidRDefault="000C75A1" w:rsidP="00BF30EA">
      <w:pPr>
        <w:spacing w:after="0" w:line="240" w:lineRule="auto"/>
        <w:ind w:left="720"/>
      </w:pPr>
    </w:p>
    <w:p w14:paraId="309FF91A" w14:textId="77777777" w:rsidR="00745D2A" w:rsidRPr="00745D2A" w:rsidRDefault="00745D2A" w:rsidP="00BF30EA">
      <w:pPr>
        <w:spacing w:after="0" w:line="240" w:lineRule="auto"/>
        <w:ind w:left="720"/>
      </w:pPr>
      <w:r w:rsidRPr="00745D2A">
        <w:t xml:space="preserve">Any queries relating to this ToR should be submitted in writing to FSDT under the following address: </w:t>
      </w:r>
    </w:p>
    <w:p w14:paraId="04241EEF" w14:textId="77777777" w:rsidR="00745D2A" w:rsidRPr="00745D2A" w:rsidRDefault="00745D2A" w:rsidP="00BF30EA">
      <w:pPr>
        <w:spacing w:after="0" w:line="240" w:lineRule="auto"/>
      </w:pPr>
    </w:p>
    <w:p w14:paraId="78C36B0C" w14:textId="77777777" w:rsidR="00745D2A" w:rsidRPr="00353A33" w:rsidRDefault="00745D2A" w:rsidP="00BF30EA">
      <w:pPr>
        <w:spacing w:after="0" w:line="240" w:lineRule="auto"/>
        <w:ind w:left="1440" w:firstLine="720"/>
        <w:jc w:val="both"/>
      </w:pPr>
      <w:r w:rsidRPr="00353A33">
        <w:t>Neema Mosha</w:t>
      </w:r>
    </w:p>
    <w:p w14:paraId="7BEE9C59" w14:textId="77777777" w:rsidR="00745D2A" w:rsidRPr="00353A33" w:rsidRDefault="00745D2A" w:rsidP="00BF30EA">
      <w:pPr>
        <w:spacing w:after="0" w:line="240" w:lineRule="auto"/>
        <w:ind w:left="1440" w:firstLine="720"/>
        <w:jc w:val="both"/>
      </w:pPr>
      <w:r w:rsidRPr="00353A33">
        <w:t>Communications Officer</w:t>
      </w:r>
    </w:p>
    <w:p w14:paraId="0BF0FF3E" w14:textId="77777777" w:rsidR="00745D2A" w:rsidRPr="00353A33" w:rsidRDefault="00745D2A" w:rsidP="00BF30EA">
      <w:pPr>
        <w:spacing w:after="0" w:line="240" w:lineRule="auto"/>
        <w:ind w:left="2160"/>
        <w:jc w:val="both"/>
      </w:pPr>
      <w:r w:rsidRPr="00353A33">
        <w:t>Financial Sector Deepening Trust</w:t>
      </w:r>
    </w:p>
    <w:p w14:paraId="377C9935" w14:textId="77777777" w:rsidR="00745D2A" w:rsidRPr="00353A33" w:rsidRDefault="00745D2A" w:rsidP="00BF30EA">
      <w:pPr>
        <w:spacing w:after="0" w:line="240" w:lineRule="auto"/>
        <w:ind w:left="2160"/>
        <w:jc w:val="both"/>
      </w:pPr>
      <w:r w:rsidRPr="00353A33">
        <w:t>P.O. Box 4653</w:t>
      </w:r>
    </w:p>
    <w:p w14:paraId="420E5C1F" w14:textId="77777777" w:rsidR="00745D2A" w:rsidRPr="00353A33" w:rsidRDefault="00745D2A" w:rsidP="00BF30EA">
      <w:pPr>
        <w:spacing w:after="0" w:line="240" w:lineRule="auto"/>
        <w:ind w:left="2160"/>
        <w:jc w:val="both"/>
      </w:pPr>
      <w:r w:rsidRPr="00353A33">
        <w:t>De Ocean Plaza, 2nd floor,</w:t>
      </w:r>
    </w:p>
    <w:p w14:paraId="3BF0F13F" w14:textId="77777777" w:rsidR="00745D2A" w:rsidRPr="00353A33" w:rsidRDefault="00745D2A" w:rsidP="00BF30EA">
      <w:pPr>
        <w:spacing w:after="0" w:line="240" w:lineRule="auto"/>
        <w:ind w:left="2175"/>
        <w:jc w:val="both"/>
      </w:pPr>
      <w:r w:rsidRPr="00353A33">
        <w:t>400 Toure Drive, Masaki</w:t>
      </w:r>
    </w:p>
    <w:p w14:paraId="2563CB84" w14:textId="77777777" w:rsidR="00745D2A" w:rsidRPr="00353A33" w:rsidRDefault="00745D2A" w:rsidP="00BF30EA">
      <w:pPr>
        <w:spacing w:after="0" w:line="240" w:lineRule="auto"/>
        <w:ind w:left="2160"/>
        <w:jc w:val="both"/>
      </w:pPr>
      <w:r w:rsidRPr="00353A33">
        <w:t>Dar-es-Salaam</w:t>
      </w:r>
    </w:p>
    <w:p w14:paraId="00834154" w14:textId="77777777" w:rsidR="00745D2A" w:rsidRPr="00353A33" w:rsidRDefault="00745D2A" w:rsidP="00BF30EA">
      <w:pPr>
        <w:spacing w:after="0" w:line="240" w:lineRule="auto"/>
        <w:ind w:left="2160"/>
        <w:jc w:val="both"/>
      </w:pPr>
      <w:r w:rsidRPr="00353A33">
        <w:t>Tanzania</w:t>
      </w:r>
    </w:p>
    <w:p w14:paraId="466DD3BC" w14:textId="77777777" w:rsidR="00745D2A" w:rsidRDefault="00264F54" w:rsidP="00BF30EA">
      <w:pPr>
        <w:spacing w:after="0" w:line="240" w:lineRule="auto"/>
        <w:ind w:left="1440" w:firstLine="720"/>
      </w:pPr>
      <w:hyperlink r:id="rId6" w:history="1">
        <w:r w:rsidR="00745D2A" w:rsidRPr="00353A33">
          <w:rPr>
            <w:rStyle w:val="Hyperlink"/>
          </w:rPr>
          <w:t>neema.mosha@fsdt.co.tz</w:t>
        </w:r>
      </w:hyperlink>
    </w:p>
    <w:p w14:paraId="7E60B12E" w14:textId="77777777" w:rsidR="00745D2A" w:rsidRDefault="00745D2A" w:rsidP="00BF30EA">
      <w:pPr>
        <w:spacing w:after="0" w:line="240" w:lineRule="auto"/>
        <w:ind w:left="720"/>
      </w:pPr>
    </w:p>
    <w:p w14:paraId="5E7A2DDE" w14:textId="77777777" w:rsidR="00745D2A" w:rsidRPr="00745D2A" w:rsidRDefault="00745D2A" w:rsidP="00BF30EA">
      <w:pPr>
        <w:tabs>
          <w:tab w:val="left" w:pos="720"/>
        </w:tabs>
        <w:spacing w:after="0" w:line="240" w:lineRule="auto"/>
        <w:ind w:left="720"/>
        <w:jc w:val="both"/>
      </w:pPr>
      <w:r w:rsidRPr="00745D2A">
        <w:t>These questions and the answers will be shared with all short listed candidates.  The deadline for any queries is 2 days before the proposal submission deadline date.</w:t>
      </w:r>
    </w:p>
    <w:p w14:paraId="103E76BE" w14:textId="472F3607" w:rsidR="00CA1A5B" w:rsidRPr="00745D2A" w:rsidRDefault="00CA1A5B" w:rsidP="00BF30EA">
      <w:pPr>
        <w:pStyle w:val="ListParagraph"/>
        <w:numPr>
          <w:ilvl w:val="0"/>
          <w:numId w:val="3"/>
        </w:numPr>
        <w:spacing w:before="240" w:after="120" w:line="240" w:lineRule="auto"/>
        <w:contextualSpacing w:val="0"/>
        <w:rPr>
          <w:b/>
        </w:rPr>
      </w:pPr>
      <w:r w:rsidRPr="00745D2A">
        <w:rPr>
          <w:b/>
        </w:rPr>
        <w:t>Submission</w:t>
      </w:r>
      <w:r w:rsidR="005B3909">
        <w:rPr>
          <w:b/>
        </w:rPr>
        <w:t>,</w:t>
      </w:r>
      <w:r w:rsidRPr="00745D2A">
        <w:rPr>
          <w:b/>
        </w:rPr>
        <w:t xml:space="preserve"> Deadline and Time table</w:t>
      </w:r>
    </w:p>
    <w:p w14:paraId="475E0960" w14:textId="2AECD92F" w:rsidR="00CA1A5B" w:rsidRPr="00745D2A" w:rsidRDefault="00CA1A5B" w:rsidP="00BF30EA">
      <w:pPr>
        <w:tabs>
          <w:tab w:val="left" w:pos="720"/>
        </w:tabs>
        <w:spacing w:after="0" w:line="240" w:lineRule="auto"/>
        <w:ind w:left="720"/>
        <w:jc w:val="both"/>
      </w:pPr>
      <w:r w:rsidRPr="00745D2A">
        <w:t>The deadline for submitting proposals is 16</w:t>
      </w:r>
      <w:r w:rsidR="00EC53B4">
        <w:t>:</w:t>
      </w:r>
      <w:r w:rsidRPr="00745D2A">
        <w:t>00 Tanzanian time on</w:t>
      </w:r>
      <w:bookmarkStart w:id="0" w:name="_GoBack"/>
      <w:bookmarkEnd w:id="0"/>
      <w:r w:rsidR="001D37FE">
        <w:t xml:space="preserve"> 1</w:t>
      </w:r>
      <w:r w:rsidR="00264F54">
        <w:t>1</w:t>
      </w:r>
      <w:r w:rsidR="001D37FE">
        <w:t xml:space="preserve"> June 2017</w:t>
      </w:r>
      <w:r w:rsidR="00EC53B4">
        <w:t xml:space="preserve">. </w:t>
      </w:r>
      <w:r w:rsidRPr="00745D2A">
        <w:t xml:space="preserve"> Submissions after this time will not be considered.  Bids </w:t>
      </w:r>
      <w:r w:rsidR="005B3909">
        <w:t>must</w:t>
      </w:r>
      <w:r w:rsidRPr="00745D2A">
        <w:t xml:space="preserve"> be submitted electronically</w:t>
      </w:r>
      <w:r w:rsidR="005B3909">
        <w:t>.</w:t>
      </w:r>
      <w:r w:rsidRPr="00745D2A">
        <w:t xml:space="preserve"> </w:t>
      </w:r>
    </w:p>
    <w:p w14:paraId="7D9A841C" w14:textId="77777777" w:rsidR="00CA1A5B" w:rsidRPr="00745D2A" w:rsidRDefault="00CA1A5B" w:rsidP="00BF30EA">
      <w:pPr>
        <w:tabs>
          <w:tab w:val="left" w:pos="720"/>
        </w:tabs>
        <w:spacing w:after="0" w:line="240" w:lineRule="auto"/>
        <w:ind w:left="720"/>
      </w:pPr>
    </w:p>
    <w:p w14:paraId="2BCB1704" w14:textId="77777777" w:rsidR="00CA1A5B" w:rsidRPr="00745D2A" w:rsidRDefault="00CA1A5B" w:rsidP="00BF30EA">
      <w:pPr>
        <w:tabs>
          <w:tab w:val="left" w:pos="720"/>
        </w:tabs>
        <w:spacing w:after="0" w:line="240" w:lineRule="auto"/>
        <w:ind w:left="720"/>
        <w:jc w:val="both"/>
      </w:pPr>
      <w:r w:rsidRPr="00745D2A">
        <w:t>Bids sent electronically but failing to arrive by the deadline will require proof of date and time sent to be considered.  However, in the case of any uncertainty about the date and time of dispatch of a bid, the decision of the FSDT’s Technical Director will be final.  Bids should be delivered to the following addresses:</w:t>
      </w:r>
    </w:p>
    <w:p w14:paraId="293EBD36" w14:textId="77777777" w:rsidR="00CA1A5B" w:rsidRPr="00745D2A" w:rsidRDefault="00CA1A5B" w:rsidP="00BF30EA">
      <w:pPr>
        <w:spacing w:after="0" w:line="240" w:lineRule="auto"/>
      </w:pPr>
    </w:p>
    <w:p w14:paraId="5B8B3EA9" w14:textId="77777777" w:rsidR="005B3909" w:rsidRDefault="005B3909" w:rsidP="005B3909">
      <w:pPr>
        <w:tabs>
          <w:tab w:val="left" w:pos="720"/>
        </w:tabs>
        <w:spacing w:after="0" w:line="240" w:lineRule="auto"/>
        <w:ind w:left="720"/>
        <w:jc w:val="both"/>
      </w:pPr>
      <w:r>
        <w:t>Nkundwe Mwakiluma</w:t>
      </w:r>
    </w:p>
    <w:p w14:paraId="07EFC824" w14:textId="77777777" w:rsidR="005B3909" w:rsidRDefault="005B3909" w:rsidP="005B3909">
      <w:pPr>
        <w:tabs>
          <w:tab w:val="left" w:pos="720"/>
        </w:tabs>
        <w:spacing w:after="0" w:line="240" w:lineRule="auto"/>
        <w:ind w:left="720"/>
        <w:jc w:val="both"/>
      </w:pPr>
      <w:r>
        <w:t>Procurement Specialist</w:t>
      </w:r>
    </w:p>
    <w:p w14:paraId="14DDD264" w14:textId="77777777" w:rsidR="005B3909" w:rsidRDefault="005B3909" w:rsidP="005B3909">
      <w:pPr>
        <w:tabs>
          <w:tab w:val="left" w:pos="720"/>
        </w:tabs>
        <w:spacing w:after="0" w:line="240" w:lineRule="auto"/>
        <w:ind w:left="720"/>
        <w:jc w:val="both"/>
      </w:pPr>
      <w:r>
        <w:t xml:space="preserve">Deloitte Consulting Limited </w:t>
      </w:r>
    </w:p>
    <w:p w14:paraId="1CDCFA7B" w14:textId="77777777" w:rsidR="005B3909" w:rsidRDefault="005B3909" w:rsidP="005B3909">
      <w:pPr>
        <w:tabs>
          <w:tab w:val="left" w:pos="720"/>
        </w:tabs>
        <w:spacing w:after="0" w:line="240" w:lineRule="auto"/>
        <w:ind w:left="720"/>
        <w:jc w:val="both"/>
      </w:pPr>
      <w:r>
        <w:t>10th Floor, PPF Tower</w:t>
      </w:r>
    </w:p>
    <w:p w14:paraId="64820458" w14:textId="77777777" w:rsidR="005B3909" w:rsidRDefault="005B3909" w:rsidP="005B3909">
      <w:pPr>
        <w:tabs>
          <w:tab w:val="left" w:pos="720"/>
        </w:tabs>
        <w:spacing w:after="0" w:line="240" w:lineRule="auto"/>
        <w:ind w:left="720"/>
        <w:jc w:val="both"/>
      </w:pPr>
      <w:r>
        <w:t>Cnr of Ohio Street &amp; Garden Ave</w:t>
      </w:r>
    </w:p>
    <w:p w14:paraId="6AED7EA1" w14:textId="77777777" w:rsidR="005B3909" w:rsidRDefault="005B3909" w:rsidP="005B3909">
      <w:pPr>
        <w:tabs>
          <w:tab w:val="left" w:pos="720"/>
        </w:tabs>
        <w:spacing w:after="0" w:line="240" w:lineRule="auto"/>
        <w:ind w:left="720"/>
        <w:jc w:val="both"/>
      </w:pPr>
      <w:r>
        <w:t>P.O Box 1559</w:t>
      </w:r>
    </w:p>
    <w:p w14:paraId="341FDE73" w14:textId="77777777" w:rsidR="005B3909" w:rsidRDefault="005B3909" w:rsidP="005B3909">
      <w:pPr>
        <w:tabs>
          <w:tab w:val="left" w:pos="720"/>
        </w:tabs>
        <w:spacing w:after="0" w:line="240" w:lineRule="auto"/>
        <w:ind w:left="720"/>
        <w:jc w:val="both"/>
      </w:pPr>
      <w:r>
        <w:t>Dar es Salaam</w:t>
      </w:r>
    </w:p>
    <w:p w14:paraId="45A5B446" w14:textId="77777777" w:rsidR="005B3909" w:rsidRDefault="005B3909" w:rsidP="005B3909">
      <w:pPr>
        <w:tabs>
          <w:tab w:val="left" w:pos="720"/>
        </w:tabs>
        <w:spacing w:after="0" w:line="240" w:lineRule="auto"/>
        <w:ind w:left="720"/>
        <w:jc w:val="both"/>
      </w:pPr>
      <w:r>
        <w:t>Tanzania</w:t>
      </w:r>
    </w:p>
    <w:p w14:paraId="0101BAC0" w14:textId="77777777" w:rsidR="005B3909" w:rsidRDefault="005B3909" w:rsidP="005B3909">
      <w:pPr>
        <w:tabs>
          <w:tab w:val="left" w:pos="720"/>
        </w:tabs>
        <w:spacing w:after="0" w:line="240" w:lineRule="auto"/>
        <w:ind w:left="720"/>
        <w:jc w:val="both"/>
      </w:pPr>
    </w:p>
    <w:p w14:paraId="3A65F8A5" w14:textId="77777777" w:rsidR="005B3909" w:rsidRDefault="005B3909" w:rsidP="005B3909">
      <w:pPr>
        <w:tabs>
          <w:tab w:val="left" w:pos="720"/>
        </w:tabs>
        <w:spacing w:after="0" w:line="240" w:lineRule="auto"/>
        <w:ind w:left="720"/>
        <w:jc w:val="both"/>
      </w:pPr>
      <w:r>
        <w:t>Electronic:</w:t>
      </w:r>
      <w:r>
        <w:tab/>
      </w:r>
      <w:hyperlink r:id="rId7" w:history="1">
        <w:r w:rsidRPr="006842D4">
          <w:rPr>
            <w:rStyle w:val="Hyperlink"/>
          </w:rPr>
          <w:t>nmwakiluma@deloitte.co.tz</w:t>
        </w:r>
      </w:hyperlink>
    </w:p>
    <w:p w14:paraId="7500A1D0" w14:textId="77777777" w:rsidR="005B3909" w:rsidRDefault="005B3909" w:rsidP="005B3909">
      <w:pPr>
        <w:tabs>
          <w:tab w:val="left" w:pos="720"/>
        </w:tabs>
        <w:spacing w:after="0" w:line="240" w:lineRule="auto"/>
        <w:ind w:left="720"/>
        <w:jc w:val="both"/>
      </w:pPr>
    </w:p>
    <w:p w14:paraId="344CA5FE" w14:textId="16B03236" w:rsidR="005B3909" w:rsidRDefault="005B3909" w:rsidP="005B3909">
      <w:pPr>
        <w:tabs>
          <w:tab w:val="left" w:pos="720"/>
        </w:tabs>
        <w:spacing w:after="0" w:line="240" w:lineRule="auto"/>
        <w:ind w:left="720"/>
        <w:jc w:val="both"/>
      </w:pPr>
      <w:r>
        <w:t>A copy of the bid document must be emailed to:</w:t>
      </w:r>
    </w:p>
    <w:p w14:paraId="7B88DDCE" w14:textId="77777777" w:rsidR="005B3909" w:rsidRDefault="005B3909" w:rsidP="005B3909">
      <w:pPr>
        <w:tabs>
          <w:tab w:val="left" w:pos="720"/>
        </w:tabs>
        <w:spacing w:after="0" w:line="240" w:lineRule="auto"/>
        <w:ind w:left="720"/>
        <w:jc w:val="both"/>
      </w:pPr>
    </w:p>
    <w:p w14:paraId="0082F998" w14:textId="19028629" w:rsidR="005B3909" w:rsidRDefault="005B3909" w:rsidP="005B3909">
      <w:pPr>
        <w:tabs>
          <w:tab w:val="left" w:pos="720"/>
        </w:tabs>
        <w:spacing w:after="0" w:line="240" w:lineRule="auto"/>
        <w:ind w:left="720"/>
        <w:jc w:val="both"/>
      </w:pPr>
      <w:r>
        <w:t>Neema Mosha</w:t>
      </w:r>
    </w:p>
    <w:p w14:paraId="3BADE3A2" w14:textId="10E19CB4" w:rsidR="005B3909" w:rsidRDefault="005B3909" w:rsidP="005B3909">
      <w:pPr>
        <w:tabs>
          <w:tab w:val="left" w:pos="720"/>
        </w:tabs>
        <w:spacing w:after="0" w:line="240" w:lineRule="auto"/>
        <w:ind w:left="720"/>
        <w:jc w:val="both"/>
      </w:pPr>
      <w:r>
        <w:t>Communications Advisor</w:t>
      </w:r>
    </w:p>
    <w:p w14:paraId="3A4555A5" w14:textId="66B16FE1" w:rsidR="005B3909" w:rsidRDefault="005B3909" w:rsidP="005B3909">
      <w:pPr>
        <w:tabs>
          <w:tab w:val="left" w:pos="720"/>
        </w:tabs>
        <w:spacing w:after="0" w:line="240" w:lineRule="auto"/>
        <w:ind w:left="720"/>
        <w:jc w:val="both"/>
      </w:pPr>
      <w:r>
        <w:t>Financial Sector Deepening Trust</w:t>
      </w:r>
    </w:p>
    <w:p w14:paraId="10F373E2" w14:textId="576F0112" w:rsidR="005B3909" w:rsidRDefault="005B3909" w:rsidP="005B3909">
      <w:pPr>
        <w:tabs>
          <w:tab w:val="left" w:pos="720"/>
        </w:tabs>
        <w:spacing w:after="0" w:line="240" w:lineRule="auto"/>
        <w:ind w:left="720"/>
        <w:jc w:val="both"/>
      </w:pPr>
      <w:r>
        <w:t>P.O. Box 4653</w:t>
      </w:r>
    </w:p>
    <w:p w14:paraId="401DEF38" w14:textId="1BA6CF49" w:rsidR="005B3909" w:rsidRDefault="005B3909" w:rsidP="005B3909">
      <w:pPr>
        <w:tabs>
          <w:tab w:val="left" w:pos="720"/>
        </w:tabs>
        <w:spacing w:after="0" w:line="240" w:lineRule="auto"/>
        <w:ind w:left="720"/>
        <w:jc w:val="both"/>
      </w:pPr>
      <w:r>
        <w:t>Dar es Salaam</w:t>
      </w:r>
    </w:p>
    <w:p w14:paraId="5889058D" w14:textId="46365EBC" w:rsidR="005B3909" w:rsidRDefault="005B3909" w:rsidP="005B3909">
      <w:pPr>
        <w:tabs>
          <w:tab w:val="left" w:pos="720"/>
        </w:tabs>
        <w:spacing w:after="0" w:line="240" w:lineRule="auto"/>
        <w:ind w:left="720"/>
        <w:jc w:val="both"/>
      </w:pPr>
      <w:r>
        <w:t>Tanzania</w:t>
      </w:r>
    </w:p>
    <w:p w14:paraId="696AEDEC" w14:textId="77777777" w:rsidR="005B3909" w:rsidRDefault="005B3909" w:rsidP="005B3909">
      <w:pPr>
        <w:tabs>
          <w:tab w:val="left" w:pos="720"/>
        </w:tabs>
        <w:spacing w:after="0" w:line="240" w:lineRule="auto"/>
        <w:ind w:left="720"/>
        <w:jc w:val="both"/>
      </w:pPr>
    </w:p>
    <w:p w14:paraId="4CB2348D" w14:textId="77777777" w:rsidR="005B3909" w:rsidRDefault="005B3909" w:rsidP="005B3909">
      <w:pPr>
        <w:tabs>
          <w:tab w:val="left" w:pos="720"/>
        </w:tabs>
        <w:spacing w:after="0" w:line="240" w:lineRule="auto"/>
        <w:ind w:left="720"/>
        <w:jc w:val="both"/>
      </w:pPr>
      <w:r>
        <w:t xml:space="preserve">Electronic: </w:t>
      </w:r>
      <w:r>
        <w:tab/>
      </w:r>
      <w:hyperlink r:id="rId8" w:history="1">
        <w:r w:rsidRPr="006842D4">
          <w:rPr>
            <w:rStyle w:val="Hyperlink"/>
          </w:rPr>
          <w:t>neema@fsdt.or.tz</w:t>
        </w:r>
      </w:hyperlink>
    </w:p>
    <w:p w14:paraId="76F2FF8E" w14:textId="77777777" w:rsidR="00CA1A5B" w:rsidRDefault="00CA1A5B" w:rsidP="00BF30EA">
      <w:pPr>
        <w:spacing w:line="240" w:lineRule="auto"/>
      </w:pPr>
    </w:p>
    <w:sectPr w:rsidR="00CA1A5B" w:rsidSect="00A70A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B24AD"/>
    <w:multiLevelType w:val="hybridMultilevel"/>
    <w:tmpl w:val="9368975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AC400CC"/>
    <w:multiLevelType w:val="hybridMultilevel"/>
    <w:tmpl w:val="8976E6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6D73065"/>
    <w:multiLevelType w:val="hybridMultilevel"/>
    <w:tmpl w:val="83200A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390F6F"/>
    <w:multiLevelType w:val="multilevel"/>
    <w:tmpl w:val="24D45B7A"/>
    <w:lvl w:ilvl="0">
      <w:start w:val="1"/>
      <w:numFmt w:val="bullet"/>
      <w:lvlText w:val=""/>
      <w:lvlJc w:val="left"/>
      <w:pPr>
        <w:tabs>
          <w:tab w:val="num" w:pos="720"/>
        </w:tabs>
        <w:ind w:left="720" w:hanging="360"/>
      </w:pPr>
      <w:rPr>
        <w:rFonts w:ascii="Symbol" w:hAnsi="Symbol" w:hint="default"/>
        <w:sz w:val="20"/>
      </w:rPr>
    </w:lvl>
    <w:lvl w:ilvl="1">
      <w:start w:val="16"/>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EFD2BD2"/>
    <w:multiLevelType w:val="multilevel"/>
    <w:tmpl w:val="860E4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68B0550"/>
    <w:multiLevelType w:val="hybridMultilevel"/>
    <w:tmpl w:val="F312B53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7901F3A"/>
    <w:multiLevelType w:val="multilevel"/>
    <w:tmpl w:val="4D60E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D512973"/>
    <w:multiLevelType w:val="hybridMultilevel"/>
    <w:tmpl w:val="ABC8975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01F199D"/>
    <w:multiLevelType w:val="multilevel"/>
    <w:tmpl w:val="A0CEA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47D2504"/>
    <w:multiLevelType w:val="hybridMultilevel"/>
    <w:tmpl w:val="776020F0"/>
    <w:lvl w:ilvl="0" w:tplc="0409000F">
      <w:start w:val="1"/>
      <w:numFmt w:val="decimal"/>
      <w:lvlText w:val="%1."/>
      <w:lvlJc w:val="left"/>
      <w:pPr>
        <w:ind w:left="360" w:hanging="360"/>
      </w:p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79615E08"/>
    <w:multiLevelType w:val="multilevel"/>
    <w:tmpl w:val="262EF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9C42866"/>
    <w:multiLevelType w:val="multilevel"/>
    <w:tmpl w:val="FE906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7"/>
  </w:num>
  <w:num w:numId="3">
    <w:abstractNumId w:val="9"/>
  </w:num>
  <w:num w:numId="4">
    <w:abstractNumId w:val="1"/>
  </w:num>
  <w:num w:numId="5">
    <w:abstractNumId w:val="2"/>
  </w:num>
  <w:num w:numId="6">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8">
    <w:abstractNumId w:val="11"/>
    <w:lvlOverride w:ilvl="0">
      <w:lvl w:ilvl="0">
        <w:numFmt w:val="bullet"/>
        <w:lvlText w:val=""/>
        <w:lvlJc w:val="left"/>
        <w:pPr>
          <w:tabs>
            <w:tab w:val="num" w:pos="720"/>
          </w:tabs>
          <w:ind w:left="720" w:hanging="360"/>
        </w:pPr>
        <w:rPr>
          <w:rFonts w:ascii="Wingdings" w:hAnsi="Wingdings" w:hint="default"/>
          <w:sz w:val="20"/>
        </w:rPr>
      </w:lvl>
    </w:lvlOverride>
  </w:num>
  <w:num w:numId="9">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10">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FF6"/>
    <w:rsid w:val="000263F2"/>
    <w:rsid w:val="000A6BA9"/>
    <w:rsid w:val="000C75A1"/>
    <w:rsid w:val="000E101B"/>
    <w:rsid w:val="0015708A"/>
    <w:rsid w:val="00162780"/>
    <w:rsid w:val="001779F3"/>
    <w:rsid w:val="00181E51"/>
    <w:rsid w:val="001D37FE"/>
    <w:rsid w:val="001F02A2"/>
    <w:rsid w:val="00222485"/>
    <w:rsid w:val="00264F54"/>
    <w:rsid w:val="00353A33"/>
    <w:rsid w:val="003B1DEC"/>
    <w:rsid w:val="00477652"/>
    <w:rsid w:val="005B3909"/>
    <w:rsid w:val="005D03F0"/>
    <w:rsid w:val="0060577B"/>
    <w:rsid w:val="006122AE"/>
    <w:rsid w:val="0063236A"/>
    <w:rsid w:val="00650D49"/>
    <w:rsid w:val="00745D2A"/>
    <w:rsid w:val="007D11ED"/>
    <w:rsid w:val="007F633F"/>
    <w:rsid w:val="00832D04"/>
    <w:rsid w:val="00863B2B"/>
    <w:rsid w:val="008802E7"/>
    <w:rsid w:val="00880767"/>
    <w:rsid w:val="00892D3A"/>
    <w:rsid w:val="009C090C"/>
    <w:rsid w:val="009E7DE2"/>
    <w:rsid w:val="00A03D80"/>
    <w:rsid w:val="00A30252"/>
    <w:rsid w:val="00A70A20"/>
    <w:rsid w:val="00B152E7"/>
    <w:rsid w:val="00B52DAF"/>
    <w:rsid w:val="00BF30EA"/>
    <w:rsid w:val="00CA1A5B"/>
    <w:rsid w:val="00D12FF6"/>
    <w:rsid w:val="00D15332"/>
    <w:rsid w:val="00E34205"/>
    <w:rsid w:val="00EC53B4"/>
    <w:rsid w:val="00F05B39"/>
    <w:rsid w:val="00F266EE"/>
    <w:rsid w:val="00F465F1"/>
    <w:rsid w:val="00FB19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850237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0A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1E51"/>
    <w:pPr>
      <w:ind w:left="720"/>
      <w:contextualSpacing/>
    </w:pPr>
  </w:style>
  <w:style w:type="table" w:styleId="TableGrid">
    <w:name w:val="Table Grid"/>
    <w:basedOn w:val="TableNormal"/>
    <w:uiPriority w:val="59"/>
    <w:rsid w:val="00F05B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45D2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neema.mosha@fsdt.co.tz" TargetMode="External"/><Relationship Id="rId7" Type="http://schemas.openxmlformats.org/officeDocument/2006/relationships/hyperlink" Target="mailto:nmwakiluma@deloitte.co.tz" TargetMode="External"/><Relationship Id="rId8" Type="http://schemas.openxmlformats.org/officeDocument/2006/relationships/hyperlink" Target="mailto:neema@fsdt.or.tz"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5731A6-AA62-0D4B-9478-1854C9A61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989</Words>
  <Characters>5641</Characters>
  <Application>Microsoft Macintosh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neema</dc:creator>
  <cp:lastModifiedBy>Victor Kyando</cp:lastModifiedBy>
  <cp:revision>5</cp:revision>
  <cp:lastPrinted>2017-05-26T12:07:00Z</cp:lastPrinted>
  <dcterms:created xsi:type="dcterms:W3CDTF">2017-05-26T12:12:00Z</dcterms:created>
  <dcterms:modified xsi:type="dcterms:W3CDTF">2017-05-31T15:05:00Z</dcterms:modified>
</cp:coreProperties>
</file>