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249D09" w14:textId="77777777" w:rsidR="00BD6526" w:rsidRPr="00260D9C" w:rsidRDefault="00BD6526" w:rsidP="00260D9C">
      <w:pPr>
        <w:jc w:val="center"/>
        <w:rPr>
          <w:b/>
          <w:sz w:val="52"/>
          <w:szCs w:val="52"/>
        </w:rPr>
      </w:pPr>
      <w:r w:rsidRPr="00260D9C">
        <w:rPr>
          <w:b/>
          <w:sz w:val="52"/>
          <w:szCs w:val="52"/>
          <w:lang w:val="en-US"/>
        </w:rPr>
        <w:t>Tanzanian Mobile Financial Services</w:t>
      </w:r>
    </w:p>
    <w:p w14:paraId="18A9647F" w14:textId="77777777" w:rsidR="00BD6526" w:rsidRDefault="00BD6526" w:rsidP="005A3A3D"/>
    <w:p w14:paraId="35812A4A" w14:textId="77777777" w:rsidR="00835D96" w:rsidRDefault="00835D96" w:rsidP="005A3A3D"/>
    <w:p w14:paraId="37401DAB" w14:textId="77777777" w:rsidR="00BD6526" w:rsidRDefault="00BD6526" w:rsidP="005A3A3D"/>
    <w:p w14:paraId="31BEF938" w14:textId="77777777" w:rsidR="00835D96" w:rsidRDefault="008960E0" w:rsidP="00260D9C">
      <w:pPr>
        <w:jc w:val="center"/>
        <w:rPr>
          <w:b/>
          <w:sz w:val="72"/>
          <w:szCs w:val="72"/>
          <w:lang w:val="en-US"/>
        </w:rPr>
      </w:pPr>
      <w:r>
        <w:rPr>
          <w:b/>
          <w:sz w:val="72"/>
          <w:szCs w:val="72"/>
          <w:lang w:val="en-US"/>
        </w:rPr>
        <w:t>Wallet to Wallet (P2P)</w:t>
      </w:r>
    </w:p>
    <w:p w14:paraId="066BB9DB" w14:textId="77777777" w:rsidR="00BD6526" w:rsidRPr="00260D9C" w:rsidRDefault="00BD6526" w:rsidP="00260D9C">
      <w:pPr>
        <w:jc w:val="center"/>
        <w:rPr>
          <w:b/>
          <w:sz w:val="72"/>
          <w:szCs w:val="72"/>
          <w:lang w:val="en-US"/>
        </w:rPr>
      </w:pPr>
      <w:r w:rsidRPr="00260D9C">
        <w:rPr>
          <w:b/>
          <w:sz w:val="72"/>
          <w:szCs w:val="72"/>
          <w:lang w:val="en-US"/>
        </w:rPr>
        <w:t xml:space="preserve">Interoperability </w:t>
      </w:r>
      <w:r w:rsidR="004458B8">
        <w:rPr>
          <w:b/>
          <w:sz w:val="72"/>
          <w:szCs w:val="72"/>
          <w:lang w:val="en-US"/>
        </w:rPr>
        <w:t>Standards</w:t>
      </w:r>
    </w:p>
    <w:p w14:paraId="6DC5B83C" w14:textId="77777777" w:rsidR="00BD6526" w:rsidRDefault="00BD6526" w:rsidP="005A3A3D"/>
    <w:p w14:paraId="5539C00B" w14:textId="77777777" w:rsidR="00835D96" w:rsidRDefault="00835D96" w:rsidP="005A3A3D"/>
    <w:p w14:paraId="238955B7" w14:textId="77777777" w:rsidR="00835D96" w:rsidRDefault="00835D96" w:rsidP="005A3A3D"/>
    <w:p w14:paraId="66AA20A6" w14:textId="77777777" w:rsidR="00BD6526" w:rsidRDefault="00BD6526" w:rsidP="005A3A3D"/>
    <w:p w14:paraId="27B371F9" w14:textId="77777777" w:rsidR="00BD6526" w:rsidRDefault="00BD6526" w:rsidP="005A3A3D"/>
    <w:p w14:paraId="2A2825FD" w14:textId="1E9891AB" w:rsidR="00564422" w:rsidRDefault="004F6588" w:rsidP="00564422">
      <w:pPr>
        <w:jc w:val="center"/>
        <w:rPr>
          <w:sz w:val="28"/>
          <w:szCs w:val="28"/>
        </w:rPr>
      </w:pPr>
      <w:r>
        <w:rPr>
          <w:sz w:val="28"/>
          <w:szCs w:val="28"/>
        </w:rPr>
        <w:t xml:space="preserve">Published Version </w:t>
      </w:r>
      <w:ins w:id="0" w:author="John Russell" w:date="2014-10-10T09:07:00Z">
        <w:r w:rsidR="001265AB">
          <w:rPr>
            <w:sz w:val="28"/>
            <w:szCs w:val="28"/>
          </w:rPr>
          <w:t>2</w:t>
        </w:r>
      </w:ins>
      <w:r>
        <w:rPr>
          <w:sz w:val="28"/>
          <w:szCs w:val="28"/>
        </w:rPr>
        <w:t>.0</w:t>
      </w:r>
    </w:p>
    <w:p w14:paraId="61462E27" w14:textId="4352693A" w:rsidR="00BD6526" w:rsidRPr="00EF2255" w:rsidRDefault="001265AB" w:rsidP="00ED3010">
      <w:pPr>
        <w:jc w:val="center"/>
        <w:rPr>
          <w:sz w:val="28"/>
          <w:szCs w:val="28"/>
        </w:rPr>
      </w:pPr>
      <w:ins w:id="1" w:author="John Russell" w:date="2014-10-10T09:07:00Z">
        <w:r>
          <w:rPr>
            <w:sz w:val="28"/>
            <w:szCs w:val="28"/>
          </w:rPr>
          <w:t>1</w:t>
        </w:r>
      </w:ins>
      <w:ins w:id="2" w:author="John Russell" w:date="2014-10-14T17:34:00Z">
        <w:r w:rsidR="00ED3010">
          <w:rPr>
            <w:sz w:val="28"/>
            <w:szCs w:val="28"/>
          </w:rPr>
          <w:t>4</w:t>
        </w:r>
      </w:ins>
      <w:ins w:id="3" w:author="John Russell" w:date="2014-10-10T09:07:00Z">
        <w:r>
          <w:rPr>
            <w:sz w:val="28"/>
            <w:szCs w:val="28"/>
          </w:rPr>
          <w:t xml:space="preserve"> October</w:t>
        </w:r>
      </w:ins>
      <w:r w:rsidR="00BD6526" w:rsidRPr="00EF2255">
        <w:rPr>
          <w:sz w:val="28"/>
          <w:szCs w:val="28"/>
        </w:rPr>
        <w:t xml:space="preserve"> 2014</w:t>
      </w:r>
    </w:p>
    <w:p w14:paraId="5C6586CD" w14:textId="77777777" w:rsidR="00BD6526" w:rsidRDefault="00BD6526" w:rsidP="007B2AC1">
      <w:pPr>
        <w:jc w:val="center"/>
      </w:pPr>
    </w:p>
    <w:p w14:paraId="3DF1513F" w14:textId="77777777" w:rsidR="00715DD6" w:rsidRDefault="00715DD6" w:rsidP="005A3A3D"/>
    <w:p w14:paraId="6DC6B181" w14:textId="77777777" w:rsidR="00835D96" w:rsidRDefault="00835D96" w:rsidP="005A3A3D"/>
    <w:p w14:paraId="7A9496F9" w14:textId="77777777" w:rsidR="00994515" w:rsidRDefault="00994515" w:rsidP="005A3A3D"/>
    <w:p w14:paraId="0017AD10" w14:textId="77777777" w:rsidR="00B61F49" w:rsidRDefault="00B61F49" w:rsidP="005A3A3D">
      <w:pPr>
        <w:sectPr w:rsidR="00B61F49">
          <w:pgSz w:w="11906" w:h="16838"/>
          <w:pgMar w:top="1440" w:right="1440" w:bottom="1440" w:left="1440" w:header="708" w:footer="1112" w:gutter="0"/>
          <w:cols w:space="708"/>
          <w:docGrid w:linePitch="360"/>
        </w:sectPr>
      </w:pPr>
    </w:p>
    <w:sdt>
      <w:sdtPr>
        <w:rPr>
          <w:rFonts w:asciiTheme="minorHAnsi" w:eastAsiaTheme="minorHAnsi" w:hAnsiTheme="minorHAnsi" w:cstheme="minorBidi"/>
          <w:b w:val="0"/>
          <w:bCs w:val="0"/>
          <w:color w:val="auto"/>
          <w:sz w:val="22"/>
          <w:szCs w:val="22"/>
          <w:lang w:val="en-GB" w:eastAsia="en-US"/>
        </w:rPr>
        <w:id w:val="1383750422"/>
        <w:docPartObj>
          <w:docPartGallery w:val="Table of Contents"/>
          <w:docPartUnique/>
        </w:docPartObj>
      </w:sdtPr>
      <w:sdtEndPr>
        <w:rPr>
          <w:noProof/>
        </w:rPr>
      </w:sdtEndPr>
      <w:sdtContent>
        <w:p w14:paraId="2756F42A" w14:textId="77777777" w:rsidR="00976F6D" w:rsidRDefault="00976F6D" w:rsidP="005A3A3D">
          <w:pPr>
            <w:pStyle w:val="TOCHeading"/>
          </w:pPr>
          <w:r>
            <w:t>Contents</w:t>
          </w:r>
        </w:p>
        <w:p w14:paraId="10A8ADDD" w14:textId="77777777" w:rsidR="00620AEF" w:rsidRDefault="00E6068E">
          <w:pPr>
            <w:pStyle w:val="TOC1"/>
            <w:tabs>
              <w:tab w:val="left" w:pos="362"/>
              <w:tab w:val="right" w:leader="dot" w:pos="9016"/>
            </w:tabs>
            <w:rPr>
              <w:rFonts w:eastAsiaTheme="minorEastAsia"/>
              <w:noProof/>
              <w:sz w:val="24"/>
              <w:szCs w:val="24"/>
              <w:lang w:eastAsia="ja-JP"/>
            </w:rPr>
          </w:pPr>
          <w:r>
            <w:fldChar w:fldCharType="begin"/>
          </w:r>
          <w:r w:rsidR="00976F6D">
            <w:instrText xml:space="preserve"> TOC \o "1-3" \h \z \u </w:instrText>
          </w:r>
          <w:r>
            <w:fldChar w:fldCharType="separate"/>
          </w:r>
          <w:r w:rsidR="00620AEF">
            <w:rPr>
              <w:noProof/>
            </w:rPr>
            <w:t>2</w:t>
          </w:r>
          <w:r w:rsidR="00620AEF">
            <w:rPr>
              <w:rFonts w:eastAsiaTheme="minorEastAsia"/>
              <w:noProof/>
              <w:sz w:val="24"/>
              <w:szCs w:val="24"/>
              <w:lang w:eastAsia="ja-JP"/>
            </w:rPr>
            <w:tab/>
          </w:r>
          <w:r w:rsidR="00620AEF">
            <w:rPr>
              <w:noProof/>
            </w:rPr>
            <w:t>Document Control</w:t>
          </w:r>
          <w:r w:rsidR="00620AEF">
            <w:rPr>
              <w:noProof/>
            </w:rPr>
            <w:tab/>
          </w:r>
          <w:r w:rsidR="00620AEF">
            <w:rPr>
              <w:noProof/>
            </w:rPr>
            <w:fldChar w:fldCharType="begin"/>
          </w:r>
          <w:r w:rsidR="00620AEF">
            <w:rPr>
              <w:noProof/>
            </w:rPr>
            <w:instrText xml:space="preserve"> PAGEREF _Toc274559505 \h </w:instrText>
          </w:r>
          <w:r w:rsidR="00620AEF">
            <w:rPr>
              <w:noProof/>
            </w:rPr>
          </w:r>
          <w:r w:rsidR="00620AEF">
            <w:rPr>
              <w:noProof/>
            </w:rPr>
            <w:fldChar w:fldCharType="separate"/>
          </w:r>
          <w:r w:rsidR="00620AEF">
            <w:rPr>
              <w:noProof/>
            </w:rPr>
            <w:t>6</w:t>
          </w:r>
          <w:r w:rsidR="00620AEF">
            <w:rPr>
              <w:noProof/>
            </w:rPr>
            <w:fldChar w:fldCharType="end"/>
          </w:r>
        </w:p>
        <w:p w14:paraId="3222B840" w14:textId="77777777" w:rsidR="00620AEF" w:rsidRDefault="00620AEF">
          <w:pPr>
            <w:pStyle w:val="TOC1"/>
            <w:tabs>
              <w:tab w:val="left" w:pos="362"/>
              <w:tab w:val="right" w:leader="dot" w:pos="9016"/>
            </w:tabs>
            <w:rPr>
              <w:rFonts w:eastAsiaTheme="minorEastAsia"/>
              <w:noProof/>
              <w:sz w:val="24"/>
              <w:szCs w:val="24"/>
              <w:lang w:eastAsia="ja-JP"/>
            </w:rPr>
          </w:pPr>
          <w:r>
            <w:rPr>
              <w:noProof/>
            </w:rPr>
            <w:t>3</w:t>
          </w:r>
          <w:r>
            <w:rPr>
              <w:rFonts w:eastAsiaTheme="minorEastAsia"/>
              <w:noProof/>
              <w:sz w:val="24"/>
              <w:szCs w:val="24"/>
              <w:lang w:eastAsia="ja-JP"/>
            </w:rPr>
            <w:tab/>
          </w:r>
          <w:r>
            <w:rPr>
              <w:noProof/>
            </w:rPr>
            <w:t>Acceptance of these Standards</w:t>
          </w:r>
          <w:r>
            <w:rPr>
              <w:noProof/>
            </w:rPr>
            <w:tab/>
          </w:r>
          <w:r>
            <w:rPr>
              <w:noProof/>
            </w:rPr>
            <w:fldChar w:fldCharType="begin"/>
          </w:r>
          <w:r>
            <w:rPr>
              <w:noProof/>
            </w:rPr>
            <w:instrText xml:space="preserve"> PAGEREF _Toc274559506 \h </w:instrText>
          </w:r>
          <w:r>
            <w:rPr>
              <w:noProof/>
            </w:rPr>
          </w:r>
          <w:r>
            <w:rPr>
              <w:noProof/>
            </w:rPr>
            <w:fldChar w:fldCharType="separate"/>
          </w:r>
          <w:r>
            <w:rPr>
              <w:noProof/>
            </w:rPr>
            <w:t>7</w:t>
          </w:r>
          <w:r>
            <w:rPr>
              <w:noProof/>
            </w:rPr>
            <w:fldChar w:fldCharType="end"/>
          </w:r>
        </w:p>
        <w:p w14:paraId="7903353B" w14:textId="77777777" w:rsidR="00620AEF" w:rsidRDefault="00620AEF">
          <w:pPr>
            <w:pStyle w:val="TOC2"/>
            <w:tabs>
              <w:tab w:val="left" w:pos="749"/>
              <w:tab w:val="right" w:leader="dot" w:pos="9016"/>
            </w:tabs>
            <w:rPr>
              <w:rFonts w:eastAsiaTheme="minorEastAsia"/>
              <w:noProof/>
              <w:sz w:val="24"/>
              <w:szCs w:val="24"/>
              <w:lang w:eastAsia="ja-JP"/>
            </w:rPr>
          </w:pPr>
          <w:r>
            <w:rPr>
              <w:noProof/>
            </w:rPr>
            <w:t>3.1</w:t>
          </w:r>
          <w:r>
            <w:rPr>
              <w:rFonts w:eastAsiaTheme="minorEastAsia"/>
              <w:noProof/>
              <w:sz w:val="24"/>
              <w:szCs w:val="24"/>
              <w:lang w:eastAsia="ja-JP"/>
            </w:rPr>
            <w:tab/>
          </w:r>
          <w:r>
            <w:rPr>
              <w:noProof/>
            </w:rPr>
            <w:t>List of participants</w:t>
          </w:r>
          <w:r>
            <w:rPr>
              <w:noProof/>
            </w:rPr>
            <w:tab/>
          </w:r>
          <w:r>
            <w:rPr>
              <w:noProof/>
            </w:rPr>
            <w:fldChar w:fldCharType="begin"/>
          </w:r>
          <w:r>
            <w:rPr>
              <w:noProof/>
            </w:rPr>
            <w:instrText xml:space="preserve"> PAGEREF _Toc274559507 \h </w:instrText>
          </w:r>
          <w:r>
            <w:rPr>
              <w:noProof/>
            </w:rPr>
          </w:r>
          <w:r>
            <w:rPr>
              <w:noProof/>
            </w:rPr>
            <w:fldChar w:fldCharType="separate"/>
          </w:r>
          <w:r>
            <w:rPr>
              <w:noProof/>
            </w:rPr>
            <w:t>8</w:t>
          </w:r>
          <w:r>
            <w:rPr>
              <w:noProof/>
            </w:rPr>
            <w:fldChar w:fldCharType="end"/>
          </w:r>
        </w:p>
        <w:p w14:paraId="0B1E0B4D" w14:textId="77777777" w:rsidR="00620AEF" w:rsidRDefault="00620AEF">
          <w:pPr>
            <w:pStyle w:val="TOC1"/>
            <w:tabs>
              <w:tab w:val="left" w:pos="362"/>
              <w:tab w:val="right" w:leader="dot" w:pos="9016"/>
            </w:tabs>
            <w:rPr>
              <w:rFonts w:eastAsiaTheme="minorEastAsia"/>
              <w:noProof/>
              <w:sz w:val="24"/>
              <w:szCs w:val="24"/>
              <w:lang w:eastAsia="ja-JP"/>
            </w:rPr>
          </w:pPr>
          <w:r>
            <w:rPr>
              <w:noProof/>
            </w:rPr>
            <w:t>4</w:t>
          </w:r>
          <w:r>
            <w:rPr>
              <w:rFonts w:eastAsiaTheme="minorEastAsia"/>
              <w:noProof/>
              <w:sz w:val="24"/>
              <w:szCs w:val="24"/>
              <w:lang w:eastAsia="ja-JP"/>
            </w:rPr>
            <w:tab/>
          </w:r>
          <w:r>
            <w:rPr>
              <w:noProof/>
            </w:rPr>
            <w:t>Introduction</w:t>
          </w:r>
          <w:r>
            <w:rPr>
              <w:noProof/>
            </w:rPr>
            <w:tab/>
          </w:r>
          <w:r>
            <w:rPr>
              <w:noProof/>
            </w:rPr>
            <w:fldChar w:fldCharType="begin"/>
          </w:r>
          <w:r>
            <w:rPr>
              <w:noProof/>
            </w:rPr>
            <w:instrText xml:space="preserve"> PAGEREF _Toc274559508 \h </w:instrText>
          </w:r>
          <w:r>
            <w:rPr>
              <w:noProof/>
            </w:rPr>
          </w:r>
          <w:r>
            <w:rPr>
              <w:noProof/>
            </w:rPr>
            <w:fldChar w:fldCharType="separate"/>
          </w:r>
          <w:r>
            <w:rPr>
              <w:noProof/>
            </w:rPr>
            <w:t>9</w:t>
          </w:r>
          <w:r>
            <w:rPr>
              <w:noProof/>
            </w:rPr>
            <w:fldChar w:fldCharType="end"/>
          </w:r>
        </w:p>
        <w:p w14:paraId="1AA44DFC" w14:textId="77777777" w:rsidR="00620AEF" w:rsidRDefault="00620AEF">
          <w:pPr>
            <w:pStyle w:val="TOC2"/>
            <w:tabs>
              <w:tab w:val="left" w:pos="749"/>
              <w:tab w:val="right" w:leader="dot" w:pos="9016"/>
            </w:tabs>
            <w:rPr>
              <w:rFonts w:eastAsiaTheme="minorEastAsia"/>
              <w:noProof/>
              <w:sz w:val="24"/>
              <w:szCs w:val="24"/>
              <w:lang w:eastAsia="ja-JP"/>
            </w:rPr>
          </w:pPr>
          <w:r>
            <w:rPr>
              <w:noProof/>
            </w:rPr>
            <w:t>4.1</w:t>
          </w:r>
          <w:r>
            <w:rPr>
              <w:rFonts w:eastAsiaTheme="minorEastAsia"/>
              <w:noProof/>
              <w:sz w:val="24"/>
              <w:szCs w:val="24"/>
              <w:lang w:eastAsia="ja-JP"/>
            </w:rPr>
            <w:tab/>
          </w:r>
          <w:r>
            <w:rPr>
              <w:noProof/>
            </w:rPr>
            <w:t>Background</w:t>
          </w:r>
          <w:r>
            <w:rPr>
              <w:noProof/>
            </w:rPr>
            <w:tab/>
          </w:r>
          <w:r>
            <w:rPr>
              <w:noProof/>
            </w:rPr>
            <w:fldChar w:fldCharType="begin"/>
          </w:r>
          <w:r>
            <w:rPr>
              <w:noProof/>
            </w:rPr>
            <w:instrText xml:space="preserve"> PAGEREF _Toc274559509 \h </w:instrText>
          </w:r>
          <w:r>
            <w:rPr>
              <w:noProof/>
            </w:rPr>
          </w:r>
          <w:r>
            <w:rPr>
              <w:noProof/>
            </w:rPr>
            <w:fldChar w:fldCharType="separate"/>
          </w:r>
          <w:r>
            <w:rPr>
              <w:noProof/>
            </w:rPr>
            <w:t>9</w:t>
          </w:r>
          <w:r>
            <w:rPr>
              <w:noProof/>
            </w:rPr>
            <w:fldChar w:fldCharType="end"/>
          </w:r>
        </w:p>
        <w:p w14:paraId="2C507B30" w14:textId="77777777" w:rsidR="00620AEF" w:rsidRDefault="00620AEF">
          <w:pPr>
            <w:pStyle w:val="TOC2"/>
            <w:tabs>
              <w:tab w:val="left" w:pos="749"/>
              <w:tab w:val="right" w:leader="dot" w:pos="9016"/>
            </w:tabs>
            <w:rPr>
              <w:rFonts w:eastAsiaTheme="minorEastAsia"/>
              <w:noProof/>
              <w:sz w:val="24"/>
              <w:szCs w:val="24"/>
              <w:lang w:eastAsia="ja-JP"/>
            </w:rPr>
          </w:pPr>
          <w:r>
            <w:rPr>
              <w:noProof/>
            </w:rPr>
            <w:t>4.2</w:t>
          </w:r>
          <w:r>
            <w:rPr>
              <w:rFonts w:eastAsiaTheme="minorEastAsia"/>
              <w:noProof/>
              <w:sz w:val="24"/>
              <w:szCs w:val="24"/>
              <w:lang w:eastAsia="ja-JP"/>
            </w:rPr>
            <w:tab/>
          </w:r>
          <w:r>
            <w:rPr>
              <w:noProof/>
            </w:rPr>
            <w:t>Effects</w:t>
          </w:r>
          <w:r>
            <w:rPr>
              <w:noProof/>
            </w:rPr>
            <w:tab/>
          </w:r>
          <w:r>
            <w:rPr>
              <w:noProof/>
            </w:rPr>
            <w:fldChar w:fldCharType="begin"/>
          </w:r>
          <w:r>
            <w:rPr>
              <w:noProof/>
            </w:rPr>
            <w:instrText xml:space="preserve"> PAGEREF _Toc274559510 \h </w:instrText>
          </w:r>
          <w:r>
            <w:rPr>
              <w:noProof/>
            </w:rPr>
          </w:r>
          <w:r>
            <w:rPr>
              <w:noProof/>
            </w:rPr>
            <w:fldChar w:fldCharType="separate"/>
          </w:r>
          <w:r>
            <w:rPr>
              <w:noProof/>
            </w:rPr>
            <w:t>10</w:t>
          </w:r>
          <w:r>
            <w:rPr>
              <w:noProof/>
            </w:rPr>
            <w:fldChar w:fldCharType="end"/>
          </w:r>
        </w:p>
        <w:p w14:paraId="2692B495" w14:textId="77777777" w:rsidR="00620AEF" w:rsidRDefault="00620AEF">
          <w:pPr>
            <w:pStyle w:val="TOC2"/>
            <w:tabs>
              <w:tab w:val="left" w:pos="749"/>
              <w:tab w:val="right" w:leader="dot" w:pos="9016"/>
            </w:tabs>
            <w:rPr>
              <w:rFonts w:eastAsiaTheme="minorEastAsia"/>
              <w:noProof/>
              <w:sz w:val="24"/>
              <w:szCs w:val="24"/>
              <w:lang w:eastAsia="ja-JP"/>
            </w:rPr>
          </w:pPr>
          <w:r>
            <w:rPr>
              <w:noProof/>
            </w:rPr>
            <w:t>4.3</w:t>
          </w:r>
          <w:r>
            <w:rPr>
              <w:rFonts w:eastAsiaTheme="minorEastAsia"/>
              <w:noProof/>
              <w:sz w:val="24"/>
              <w:szCs w:val="24"/>
              <w:lang w:eastAsia="ja-JP"/>
            </w:rPr>
            <w:tab/>
          </w:r>
          <w:r>
            <w:rPr>
              <w:noProof/>
            </w:rPr>
            <w:t>Governing Laws</w:t>
          </w:r>
          <w:r>
            <w:rPr>
              <w:noProof/>
            </w:rPr>
            <w:tab/>
          </w:r>
          <w:r>
            <w:rPr>
              <w:noProof/>
            </w:rPr>
            <w:fldChar w:fldCharType="begin"/>
          </w:r>
          <w:r>
            <w:rPr>
              <w:noProof/>
            </w:rPr>
            <w:instrText xml:space="preserve"> PAGEREF _Toc274559511 \h </w:instrText>
          </w:r>
          <w:r>
            <w:rPr>
              <w:noProof/>
            </w:rPr>
          </w:r>
          <w:r>
            <w:rPr>
              <w:noProof/>
            </w:rPr>
            <w:fldChar w:fldCharType="separate"/>
          </w:r>
          <w:r>
            <w:rPr>
              <w:noProof/>
            </w:rPr>
            <w:t>10</w:t>
          </w:r>
          <w:r>
            <w:rPr>
              <w:noProof/>
            </w:rPr>
            <w:fldChar w:fldCharType="end"/>
          </w:r>
        </w:p>
        <w:p w14:paraId="6526914B" w14:textId="77777777" w:rsidR="00620AEF" w:rsidRDefault="00620AEF">
          <w:pPr>
            <w:pStyle w:val="TOC2"/>
            <w:tabs>
              <w:tab w:val="left" w:pos="749"/>
              <w:tab w:val="right" w:leader="dot" w:pos="9016"/>
            </w:tabs>
            <w:rPr>
              <w:rFonts w:eastAsiaTheme="minorEastAsia"/>
              <w:noProof/>
              <w:sz w:val="24"/>
              <w:szCs w:val="24"/>
              <w:lang w:eastAsia="ja-JP"/>
            </w:rPr>
          </w:pPr>
          <w:r>
            <w:rPr>
              <w:noProof/>
            </w:rPr>
            <w:t>4.4</w:t>
          </w:r>
          <w:r>
            <w:rPr>
              <w:rFonts w:eastAsiaTheme="minorEastAsia"/>
              <w:noProof/>
              <w:sz w:val="24"/>
              <w:szCs w:val="24"/>
              <w:lang w:eastAsia="ja-JP"/>
            </w:rPr>
            <w:tab/>
          </w:r>
          <w:r>
            <w:rPr>
              <w:noProof/>
            </w:rPr>
            <w:t>Inconsistencies</w:t>
          </w:r>
          <w:r>
            <w:rPr>
              <w:noProof/>
            </w:rPr>
            <w:tab/>
          </w:r>
          <w:r>
            <w:rPr>
              <w:noProof/>
            </w:rPr>
            <w:fldChar w:fldCharType="begin"/>
          </w:r>
          <w:r>
            <w:rPr>
              <w:noProof/>
            </w:rPr>
            <w:instrText xml:space="preserve"> PAGEREF _Toc274559512 \h </w:instrText>
          </w:r>
          <w:r>
            <w:rPr>
              <w:noProof/>
            </w:rPr>
          </w:r>
          <w:r>
            <w:rPr>
              <w:noProof/>
            </w:rPr>
            <w:fldChar w:fldCharType="separate"/>
          </w:r>
          <w:r>
            <w:rPr>
              <w:noProof/>
            </w:rPr>
            <w:t>10</w:t>
          </w:r>
          <w:r>
            <w:rPr>
              <w:noProof/>
            </w:rPr>
            <w:fldChar w:fldCharType="end"/>
          </w:r>
        </w:p>
        <w:p w14:paraId="13A0C9EF" w14:textId="77777777" w:rsidR="00620AEF" w:rsidRDefault="00620AEF">
          <w:pPr>
            <w:pStyle w:val="TOC1"/>
            <w:tabs>
              <w:tab w:val="left" w:pos="362"/>
              <w:tab w:val="right" w:leader="dot" w:pos="9016"/>
            </w:tabs>
            <w:rPr>
              <w:rFonts w:eastAsiaTheme="minorEastAsia"/>
              <w:noProof/>
              <w:sz w:val="24"/>
              <w:szCs w:val="24"/>
              <w:lang w:eastAsia="ja-JP"/>
            </w:rPr>
          </w:pPr>
          <w:r>
            <w:rPr>
              <w:noProof/>
            </w:rPr>
            <w:t>5</w:t>
          </w:r>
          <w:r>
            <w:rPr>
              <w:rFonts w:eastAsiaTheme="minorEastAsia"/>
              <w:noProof/>
              <w:sz w:val="24"/>
              <w:szCs w:val="24"/>
              <w:lang w:eastAsia="ja-JP"/>
            </w:rPr>
            <w:tab/>
          </w:r>
          <w:r>
            <w:rPr>
              <w:noProof/>
            </w:rPr>
            <w:t>Governance</w:t>
          </w:r>
          <w:r>
            <w:rPr>
              <w:noProof/>
            </w:rPr>
            <w:tab/>
          </w:r>
          <w:r>
            <w:rPr>
              <w:noProof/>
            </w:rPr>
            <w:fldChar w:fldCharType="begin"/>
          </w:r>
          <w:r>
            <w:rPr>
              <w:noProof/>
            </w:rPr>
            <w:instrText xml:space="preserve"> PAGEREF _Toc274559513 \h </w:instrText>
          </w:r>
          <w:r>
            <w:rPr>
              <w:noProof/>
            </w:rPr>
          </w:r>
          <w:r>
            <w:rPr>
              <w:noProof/>
            </w:rPr>
            <w:fldChar w:fldCharType="separate"/>
          </w:r>
          <w:r>
            <w:rPr>
              <w:noProof/>
            </w:rPr>
            <w:t>11</w:t>
          </w:r>
          <w:r>
            <w:rPr>
              <w:noProof/>
            </w:rPr>
            <w:fldChar w:fldCharType="end"/>
          </w:r>
        </w:p>
        <w:p w14:paraId="1A6F8794" w14:textId="77777777" w:rsidR="00620AEF" w:rsidRDefault="00620AEF">
          <w:pPr>
            <w:pStyle w:val="TOC2"/>
            <w:tabs>
              <w:tab w:val="left" w:pos="749"/>
              <w:tab w:val="right" w:leader="dot" w:pos="9016"/>
            </w:tabs>
            <w:rPr>
              <w:rFonts w:eastAsiaTheme="minorEastAsia"/>
              <w:noProof/>
              <w:sz w:val="24"/>
              <w:szCs w:val="24"/>
              <w:lang w:eastAsia="ja-JP"/>
            </w:rPr>
          </w:pPr>
          <w:r>
            <w:rPr>
              <w:noProof/>
            </w:rPr>
            <w:t>5.1</w:t>
          </w:r>
          <w:r>
            <w:rPr>
              <w:rFonts w:eastAsiaTheme="minorEastAsia"/>
              <w:noProof/>
              <w:sz w:val="24"/>
              <w:szCs w:val="24"/>
              <w:lang w:eastAsia="ja-JP"/>
            </w:rPr>
            <w:tab/>
          </w:r>
          <w:r>
            <w:rPr>
              <w:noProof/>
            </w:rPr>
            <w:t>Effective Date</w:t>
          </w:r>
          <w:r>
            <w:rPr>
              <w:noProof/>
            </w:rPr>
            <w:tab/>
          </w:r>
          <w:r>
            <w:rPr>
              <w:noProof/>
            </w:rPr>
            <w:fldChar w:fldCharType="begin"/>
          </w:r>
          <w:r>
            <w:rPr>
              <w:noProof/>
            </w:rPr>
            <w:instrText xml:space="preserve"> PAGEREF _Toc274559514 \h </w:instrText>
          </w:r>
          <w:r>
            <w:rPr>
              <w:noProof/>
            </w:rPr>
          </w:r>
          <w:r>
            <w:rPr>
              <w:noProof/>
            </w:rPr>
            <w:fldChar w:fldCharType="separate"/>
          </w:r>
          <w:r>
            <w:rPr>
              <w:noProof/>
            </w:rPr>
            <w:t>11</w:t>
          </w:r>
          <w:r>
            <w:rPr>
              <w:noProof/>
            </w:rPr>
            <w:fldChar w:fldCharType="end"/>
          </w:r>
        </w:p>
        <w:p w14:paraId="43B1039E" w14:textId="77777777" w:rsidR="00620AEF" w:rsidRDefault="00620AEF">
          <w:pPr>
            <w:pStyle w:val="TOC2"/>
            <w:tabs>
              <w:tab w:val="left" w:pos="749"/>
              <w:tab w:val="right" w:leader="dot" w:pos="9016"/>
            </w:tabs>
            <w:rPr>
              <w:rFonts w:eastAsiaTheme="minorEastAsia"/>
              <w:noProof/>
              <w:sz w:val="24"/>
              <w:szCs w:val="24"/>
              <w:lang w:eastAsia="ja-JP"/>
            </w:rPr>
          </w:pPr>
          <w:r>
            <w:rPr>
              <w:noProof/>
            </w:rPr>
            <w:t>5.2</w:t>
          </w:r>
          <w:r>
            <w:rPr>
              <w:rFonts w:eastAsiaTheme="minorEastAsia"/>
              <w:noProof/>
              <w:sz w:val="24"/>
              <w:szCs w:val="24"/>
              <w:lang w:eastAsia="ja-JP"/>
            </w:rPr>
            <w:tab/>
          </w:r>
          <w:r>
            <w:rPr>
              <w:noProof/>
            </w:rPr>
            <w:t>Amendments &amp; Waivers</w:t>
          </w:r>
          <w:r>
            <w:rPr>
              <w:noProof/>
            </w:rPr>
            <w:tab/>
          </w:r>
          <w:r>
            <w:rPr>
              <w:noProof/>
            </w:rPr>
            <w:fldChar w:fldCharType="begin"/>
          </w:r>
          <w:r>
            <w:rPr>
              <w:noProof/>
            </w:rPr>
            <w:instrText xml:space="preserve"> PAGEREF _Toc274559515 \h </w:instrText>
          </w:r>
          <w:r>
            <w:rPr>
              <w:noProof/>
            </w:rPr>
          </w:r>
          <w:r>
            <w:rPr>
              <w:noProof/>
            </w:rPr>
            <w:fldChar w:fldCharType="separate"/>
          </w:r>
          <w:r>
            <w:rPr>
              <w:noProof/>
            </w:rPr>
            <w:t>11</w:t>
          </w:r>
          <w:r>
            <w:rPr>
              <w:noProof/>
            </w:rPr>
            <w:fldChar w:fldCharType="end"/>
          </w:r>
        </w:p>
        <w:p w14:paraId="78E4AFD8" w14:textId="77777777" w:rsidR="00620AEF" w:rsidRDefault="00620AEF">
          <w:pPr>
            <w:pStyle w:val="TOC3"/>
            <w:tabs>
              <w:tab w:val="left" w:pos="1136"/>
              <w:tab w:val="right" w:leader="dot" w:pos="9016"/>
            </w:tabs>
            <w:rPr>
              <w:rFonts w:eastAsiaTheme="minorEastAsia"/>
              <w:noProof/>
              <w:sz w:val="24"/>
              <w:szCs w:val="24"/>
              <w:lang w:eastAsia="ja-JP"/>
            </w:rPr>
          </w:pPr>
          <w:r>
            <w:rPr>
              <w:noProof/>
            </w:rPr>
            <w:t>5.2.1</w:t>
          </w:r>
          <w:r>
            <w:rPr>
              <w:rFonts w:eastAsiaTheme="minorEastAsia"/>
              <w:noProof/>
              <w:sz w:val="24"/>
              <w:szCs w:val="24"/>
              <w:lang w:eastAsia="ja-JP"/>
            </w:rPr>
            <w:tab/>
          </w:r>
          <w:r>
            <w:rPr>
              <w:noProof/>
            </w:rPr>
            <w:t>Amendment to these Standards</w:t>
          </w:r>
          <w:r>
            <w:rPr>
              <w:noProof/>
            </w:rPr>
            <w:tab/>
          </w:r>
          <w:r>
            <w:rPr>
              <w:noProof/>
            </w:rPr>
            <w:fldChar w:fldCharType="begin"/>
          </w:r>
          <w:r>
            <w:rPr>
              <w:noProof/>
            </w:rPr>
            <w:instrText xml:space="preserve"> PAGEREF _Toc274559516 \h </w:instrText>
          </w:r>
          <w:r>
            <w:rPr>
              <w:noProof/>
            </w:rPr>
          </w:r>
          <w:r>
            <w:rPr>
              <w:noProof/>
            </w:rPr>
            <w:fldChar w:fldCharType="separate"/>
          </w:r>
          <w:r>
            <w:rPr>
              <w:noProof/>
            </w:rPr>
            <w:t>11</w:t>
          </w:r>
          <w:r>
            <w:rPr>
              <w:noProof/>
            </w:rPr>
            <w:fldChar w:fldCharType="end"/>
          </w:r>
        </w:p>
        <w:p w14:paraId="783ADD70" w14:textId="77777777" w:rsidR="00620AEF" w:rsidRDefault="00620AEF">
          <w:pPr>
            <w:pStyle w:val="TOC2"/>
            <w:tabs>
              <w:tab w:val="left" w:pos="749"/>
              <w:tab w:val="right" w:leader="dot" w:pos="9016"/>
            </w:tabs>
            <w:rPr>
              <w:rFonts w:eastAsiaTheme="minorEastAsia"/>
              <w:noProof/>
              <w:sz w:val="24"/>
              <w:szCs w:val="24"/>
              <w:lang w:eastAsia="ja-JP"/>
            </w:rPr>
          </w:pPr>
          <w:r>
            <w:rPr>
              <w:noProof/>
            </w:rPr>
            <w:t>5.3</w:t>
          </w:r>
          <w:r>
            <w:rPr>
              <w:rFonts w:eastAsiaTheme="minorEastAsia"/>
              <w:noProof/>
              <w:sz w:val="24"/>
              <w:szCs w:val="24"/>
              <w:lang w:eastAsia="ja-JP"/>
            </w:rPr>
            <w:tab/>
          </w:r>
          <w:r>
            <w:rPr>
              <w:noProof/>
            </w:rPr>
            <w:t>Good Faith Co-operation</w:t>
          </w:r>
          <w:r>
            <w:rPr>
              <w:noProof/>
            </w:rPr>
            <w:tab/>
          </w:r>
          <w:r>
            <w:rPr>
              <w:noProof/>
            </w:rPr>
            <w:fldChar w:fldCharType="begin"/>
          </w:r>
          <w:r>
            <w:rPr>
              <w:noProof/>
            </w:rPr>
            <w:instrText xml:space="preserve"> PAGEREF _Toc274559517 \h </w:instrText>
          </w:r>
          <w:r>
            <w:rPr>
              <w:noProof/>
            </w:rPr>
          </w:r>
          <w:r>
            <w:rPr>
              <w:noProof/>
            </w:rPr>
            <w:fldChar w:fldCharType="separate"/>
          </w:r>
          <w:r>
            <w:rPr>
              <w:noProof/>
            </w:rPr>
            <w:t>11</w:t>
          </w:r>
          <w:r>
            <w:rPr>
              <w:noProof/>
            </w:rPr>
            <w:fldChar w:fldCharType="end"/>
          </w:r>
        </w:p>
        <w:p w14:paraId="054E0827" w14:textId="77777777" w:rsidR="00620AEF" w:rsidRDefault="00620AEF">
          <w:pPr>
            <w:pStyle w:val="TOC1"/>
            <w:tabs>
              <w:tab w:val="left" w:pos="362"/>
              <w:tab w:val="right" w:leader="dot" w:pos="9016"/>
            </w:tabs>
            <w:rPr>
              <w:rFonts w:eastAsiaTheme="minorEastAsia"/>
              <w:noProof/>
              <w:sz w:val="24"/>
              <w:szCs w:val="24"/>
              <w:lang w:eastAsia="ja-JP"/>
            </w:rPr>
          </w:pPr>
          <w:r>
            <w:rPr>
              <w:noProof/>
            </w:rPr>
            <w:t>6</w:t>
          </w:r>
          <w:r>
            <w:rPr>
              <w:rFonts w:eastAsiaTheme="minorEastAsia"/>
              <w:noProof/>
              <w:sz w:val="24"/>
              <w:szCs w:val="24"/>
              <w:lang w:eastAsia="ja-JP"/>
            </w:rPr>
            <w:tab/>
          </w:r>
          <w:r>
            <w:rPr>
              <w:noProof/>
            </w:rPr>
            <w:t>Participation in P2P Governing Body (PGB)</w:t>
          </w:r>
          <w:r>
            <w:rPr>
              <w:noProof/>
            </w:rPr>
            <w:tab/>
          </w:r>
          <w:r>
            <w:rPr>
              <w:noProof/>
            </w:rPr>
            <w:fldChar w:fldCharType="begin"/>
          </w:r>
          <w:r>
            <w:rPr>
              <w:noProof/>
            </w:rPr>
            <w:instrText xml:space="preserve"> PAGEREF _Toc274559518 \h </w:instrText>
          </w:r>
          <w:r>
            <w:rPr>
              <w:noProof/>
            </w:rPr>
          </w:r>
          <w:r>
            <w:rPr>
              <w:noProof/>
            </w:rPr>
            <w:fldChar w:fldCharType="separate"/>
          </w:r>
          <w:r>
            <w:rPr>
              <w:noProof/>
            </w:rPr>
            <w:t>12</w:t>
          </w:r>
          <w:r>
            <w:rPr>
              <w:noProof/>
            </w:rPr>
            <w:fldChar w:fldCharType="end"/>
          </w:r>
        </w:p>
        <w:p w14:paraId="1D9B7A64" w14:textId="77777777" w:rsidR="00620AEF" w:rsidRDefault="00620AEF">
          <w:pPr>
            <w:pStyle w:val="TOC1"/>
            <w:tabs>
              <w:tab w:val="left" w:pos="362"/>
              <w:tab w:val="right" w:leader="dot" w:pos="9016"/>
            </w:tabs>
            <w:rPr>
              <w:rFonts w:eastAsiaTheme="minorEastAsia"/>
              <w:noProof/>
              <w:sz w:val="24"/>
              <w:szCs w:val="24"/>
              <w:lang w:eastAsia="ja-JP"/>
            </w:rPr>
          </w:pPr>
          <w:r>
            <w:rPr>
              <w:noProof/>
            </w:rPr>
            <w:t>7</w:t>
          </w:r>
          <w:r>
            <w:rPr>
              <w:rFonts w:eastAsiaTheme="minorEastAsia"/>
              <w:noProof/>
              <w:sz w:val="24"/>
              <w:szCs w:val="24"/>
              <w:lang w:eastAsia="ja-JP"/>
            </w:rPr>
            <w:tab/>
          </w:r>
          <w:r>
            <w:rPr>
              <w:noProof/>
            </w:rPr>
            <w:t>Services &amp; Service Architecture</w:t>
          </w:r>
          <w:r>
            <w:rPr>
              <w:noProof/>
            </w:rPr>
            <w:tab/>
          </w:r>
          <w:r>
            <w:rPr>
              <w:noProof/>
            </w:rPr>
            <w:fldChar w:fldCharType="begin"/>
          </w:r>
          <w:r>
            <w:rPr>
              <w:noProof/>
            </w:rPr>
            <w:instrText xml:space="preserve"> PAGEREF _Toc274559519 \h </w:instrText>
          </w:r>
          <w:r>
            <w:rPr>
              <w:noProof/>
            </w:rPr>
          </w:r>
          <w:r>
            <w:rPr>
              <w:noProof/>
            </w:rPr>
            <w:fldChar w:fldCharType="separate"/>
          </w:r>
          <w:r>
            <w:rPr>
              <w:noProof/>
            </w:rPr>
            <w:t>13</w:t>
          </w:r>
          <w:r>
            <w:rPr>
              <w:noProof/>
            </w:rPr>
            <w:fldChar w:fldCharType="end"/>
          </w:r>
        </w:p>
        <w:p w14:paraId="70B306F9" w14:textId="77777777" w:rsidR="00620AEF" w:rsidRDefault="00620AEF">
          <w:pPr>
            <w:pStyle w:val="TOC2"/>
            <w:tabs>
              <w:tab w:val="left" w:pos="749"/>
              <w:tab w:val="right" w:leader="dot" w:pos="9016"/>
            </w:tabs>
            <w:rPr>
              <w:rFonts w:eastAsiaTheme="minorEastAsia"/>
              <w:noProof/>
              <w:sz w:val="24"/>
              <w:szCs w:val="24"/>
              <w:lang w:eastAsia="ja-JP"/>
            </w:rPr>
          </w:pPr>
          <w:r>
            <w:rPr>
              <w:noProof/>
            </w:rPr>
            <w:t>7.1</w:t>
          </w:r>
          <w:r>
            <w:rPr>
              <w:rFonts w:eastAsiaTheme="minorEastAsia"/>
              <w:noProof/>
              <w:sz w:val="24"/>
              <w:szCs w:val="24"/>
              <w:lang w:eastAsia="ja-JP"/>
            </w:rPr>
            <w:tab/>
          </w:r>
          <w:r>
            <w:rPr>
              <w:noProof/>
            </w:rPr>
            <w:t>Services</w:t>
          </w:r>
          <w:r>
            <w:rPr>
              <w:noProof/>
            </w:rPr>
            <w:tab/>
          </w:r>
          <w:r>
            <w:rPr>
              <w:noProof/>
            </w:rPr>
            <w:fldChar w:fldCharType="begin"/>
          </w:r>
          <w:r>
            <w:rPr>
              <w:noProof/>
            </w:rPr>
            <w:instrText xml:space="preserve"> PAGEREF _Toc274559520 \h </w:instrText>
          </w:r>
          <w:r>
            <w:rPr>
              <w:noProof/>
            </w:rPr>
          </w:r>
          <w:r>
            <w:rPr>
              <w:noProof/>
            </w:rPr>
            <w:fldChar w:fldCharType="separate"/>
          </w:r>
          <w:r>
            <w:rPr>
              <w:noProof/>
            </w:rPr>
            <w:t>13</w:t>
          </w:r>
          <w:r>
            <w:rPr>
              <w:noProof/>
            </w:rPr>
            <w:fldChar w:fldCharType="end"/>
          </w:r>
        </w:p>
        <w:p w14:paraId="1F1F6496" w14:textId="77777777" w:rsidR="00620AEF" w:rsidRDefault="00620AEF">
          <w:pPr>
            <w:pStyle w:val="TOC2"/>
            <w:tabs>
              <w:tab w:val="left" w:pos="749"/>
              <w:tab w:val="right" w:leader="dot" w:pos="9016"/>
            </w:tabs>
            <w:rPr>
              <w:rFonts w:eastAsiaTheme="minorEastAsia"/>
              <w:noProof/>
              <w:sz w:val="24"/>
              <w:szCs w:val="24"/>
              <w:lang w:eastAsia="ja-JP"/>
            </w:rPr>
          </w:pPr>
          <w:r>
            <w:rPr>
              <w:noProof/>
            </w:rPr>
            <w:t>7.2</w:t>
          </w:r>
          <w:r>
            <w:rPr>
              <w:rFonts w:eastAsiaTheme="minorEastAsia"/>
              <w:noProof/>
              <w:sz w:val="24"/>
              <w:szCs w:val="24"/>
              <w:lang w:eastAsia="ja-JP"/>
            </w:rPr>
            <w:tab/>
          </w:r>
          <w:r>
            <w:rPr>
              <w:noProof/>
            </w:rPr>
            <w:t>Functional Flows</w:t>
          </w:r>
          <w:r>
            <w:rPr>
              <w:noProof/>
            </w:rPr>
            <w:tab/>
          </w:r>
          <w:r>
            <w:rPr>
              <w:noProof/>
            </w:rPr>
            <w:fldChar w:fldCharType="begin"/>
          </w:r>
          <w:r>
            <w:rPr>
              <w:noProof/>
            </w:rPr>
            <w:instrText xml:space="preserve"> PAGEREF _Toc274559521 \h </w:instrText>
          </w:r>
          <w:r>
            <w:rPr>
              <w:noProof/>
            </w:rPr>
          </w:r>
          <w:r>
            <w:rPr>
              <w:noProof/>
            </w:rPr>
            <w:fldChar w:fldCharType="separate"/>
          </w:r>
          <w:r>
            <w:rPr>
              <w:noProof/>
            </w:rPr>
            <w:t>13</w:t>
          </w:r>
          <w:r>
            <w:rPr>
              <w:noProof/>
            </w:rPr>
            <w:fldChar w:fldCharType="end"/>
          </w:r>
        </w:p>
        <w:p w14:paraId="12629826" w14:textId="77777777" w:rsidR="00620AEF" w:rsidRDefault="00620AEF">
          <w:pPr>
            <w:pStyle w:val="TOC2"/>
            <w:tabs>
              <w:tab w:val="left" w:pos="749"/>
              <w:tab w:val="right" w:leader="dot" w:pos="9016"/>
            </w:tabs>
            <w:rPr>
              <w:rFonts w:eastAsiaTheme="minorEastAsia"/>
              <w:noProof/>
              <w:sz w:val="24"/>
              <w:szCs w:val="24"/>
              <w:lang w:eastAsia="ja-JP"/>
            </w:rPr>
          </w:pPr>
          <w:r>
            <w:rPr>
              <w:noProof/>
            </w:rPr>
            <w:t>7.3</w:t>
          </w:r>
          <w:r>
            <w:rPr>
              <w:rFonts w:eastAsiaTheme="minorEastAsia"/>
              <w:noProof/>
              <w:sz w:val="24"/>
              <w:szCs w:val="24"/>
              <w:lang w:eastAsia="ja-JP"/>
            </w:rPr>
            <w:tab/>
          </w:r>
          <w:r>
            <w:rPr>
              <w:noProof/>
            </w:rPr>
            <w:t>Subscriber Verification</w:t>
          </w:r>
          <w:r>
            <w:rPr>
              <w:noProof/>
            </w:rPr>
            <w:tab/>
          </w:r>
          <w:r>
            <w:rPr>
              <w:noProof/>
            </w:rPr>
            <w:fldChar w:fldCharType="begin"/>
          </w:r>
          <w:r>
            <w:rPr>
              <w:noProof/>
            </w:rPr>
            <w:instrText xml:space="preserve"> PAGEREF _Toc274559522 \h </w:instrText>
          </w:r>
          <w:r>
            <w:rPr>
              <w:noProof/>
            </w:rPr>
          </w:r>
          <w:r>
            <w:rPr>
              <w:noProof/>
            </w:rPr>
            <w:fldChar w:fldCharType="separate"/>
          </w:r>
          <w:r>
            <w:rPr>
              <w:noProof/>
            </w:rPr>
            <w:t>13</w:t>
          </w:r>
          <w:r>
            <w:rPr>
              <w:noProof/>
            </w:rPr>
            <w:fldChar w:fldCharType="end"/>
          </w:r>
        </w:p>
        <w:p w14:paraId="6B73B27C" w14:textId="77777777" w:rsidR="00620AEF" w:rsidRDefault="00620AEF">
          <w:pPr>
            <w:pStyle w:val="TOC1"/>
            <w:tabs>
              <w:tab w:val="left" w:pos="362"/>
              <w:tab w:val="right" w:leader="dot" w:pos="9016"/>
            </w:tabs>
            <w:rPr>
              <w:rFonts w:eastAsiaTheme="minorEastAsia"/>
              <w:noProof/>
              <w:sz w:val="24"/>
              <w:szCs w:val="24"/>
              <w:lang w:eastAsia="ja-JP"/>
            </w:rPr>
          </w:pPr>
          <w:r>
            <w:rPr>
              <w:noProof/>
            </w:rPr>
            <w:t>8</w:t>
          </w:r>
          <w:r>
            <w:rPr>
              <w:rFonts w:eastAsiaTheme="minorEastAsia"/>
              <w:noProof/>
              <w:sz w:val="24"/>
              <w:szCs w:val="24"/>
              <w:lang w:eastAsia="ja-JP"/>
            </w:rPr>
            <w:tab/>
          </w:r>
          <w:r>
            <w:rPr>
              <w:noProof/>
            </w:rPr>
            <w:t>Business model</w:t>
          </w:r>
          <w:r>
            <w:rPr>
              <w:noProof/>
            </w:rPr>
            <w:tab/>
          </w:r>
          <w:r>
            <w:rPr>
              <w:noProof/>
            </w:rPr>
            <w:fldChar w:fldCharType="begin"/>
          </w:r>
          <w:r>
            <w:rPr>
              <w:noProof/>
            </w:rPr>
            <w:instrText xml:space="preserve"> PAGEREF _Toc274559523 \h </w:instrText>
          </w:r>
          <w:r>
            <w:rPr>
              <w:noProof/>
            </w:rPr>
          </w:r>
          <w:r>
            <w:rPr>
              <w:noProof/>
            </w:rPr>
            <w:fldChar w:fldCharType="separate"/>
          </w:r>
          <w:r>
            <w:rPr>
              <w:noProof/>
            </w:rPr>
            <w:t>15</w:t>
          </w:r>
          <w:r>
            <w:rPr>
              <w:noProof/>
            </w:rPr>
            <w:fldChar w:fldCharType="end"/>
          </w:r>
        </w:p>
        <w:p w14:paraId="5093203A" w14:textId="77777777" w:rsidR="00620AEF" w:rsidRDefault="00620AEF">
          <w:pPr>
            <w:pStyle w:val="TOC2"/>
            <w:tabs>
              <w:tab w:val="left" w:pos="749"/>
              <w:tab w:val="right" w:leader="dot" w:pos="9016"/>
            </w:tabs>
            <w:rPr>
              <w:rFonts w:eastAsiaTheme="minorEastAsia"/>
              <w:noProof/>
              <w:sz w:val="24"/>
              <w:szCs w:val="24"/>
              <w:lang w:eastAsia="ja-JP"/>
            </w:rPr>
          </w:pPr>
          <w:r>
            <w:rPr>
              <w:noProof/>
            </w:rPr>
            <w:t>8.1</w:t>
          </w:r>
          <w:r>
            <w:rPr>
              <w:rFonts w:eastAsiaTheme="minorEastAsia"/>
              <w:noProof/>
              <w:sz w:val="24"/>
              <w:szCs w:val="24"/>
              <w:lang w:eastAsia="ja-JP"/>
            </w:rPr>
            <w:tab/>
          </w:r>
          <w:r>
            <w:rPr>
              <w:noProof/>
            </w:rPr>
            <w:t>PGB Costs</w:t>
          </w:r>
          <w:r>
            <w:rPr>
              <w:noProof/>
            </w:rPr>
            <w:tab/>
          </w:r>
          <w:r>
            <w:rPr>
              <w:noProof/>
            </w:rPr>
            <w:fldChar w:fldCharType="begin"/>
          </w:r>
          <w:r>
            <w:rPr>
              <w:noProof/>
            </w:rPr>
            <w:instrText xml:space="preserve"> PAGEREF _Toc274559524 \h </w:instrText>
          </w:r>
          <w:r>
            <w:rPr>
              <w:noProof/>
            </w:rPr>
          </w:r>
          <w:r>
            <w:rPr>
              <w:noProof/>
            </w:rPr>
            <w:fldChar w:fldCharType="separate"/>
          </w:r>
          <w:r>
            <w:rPr>
              <w:noProof/>
            </w:rPr>
            <w:t>15</w:t>
          </w:r>
          <w:r>
            <w:rPr>
              <w:noProof/>
            </w:rPr>
            <w:fldChar w:fldCharType="end"/>
          </w:r>
        </w:p>
        <w:p w14:paraId="3748418A" w14:textId="77777777" w:rsidR="00620AEF" w:rsidRDefault="00620AEF">
          <w:pPr>
            <w:pStyle w:val="TOC2"/>
            <w:tabs>
              <w:tab w:val="left" w:pos="749"/>
              <w:tab w:val="right" w:leader="dot" w:pos="9016"/>
            </w:tabs>
            <w:rPr>
              <w:rFonts w:eastAsiaTheme="minorEastAsia"/>
              <w:noProof/>
              <w:sz w:val="24"/>
              <w:szCs w:val="24"/>
              <w:lang w:eastAsia="ja-JP"/>
            </w:rPr>
          </w:pPr>
          <w:r>
            <w:rPr>
              <w:noProof/>
            </w:rPr>
            <w:t>8.2</w:t>
          </w:r>
          <w:r>
            <w:rPr>
              <w:rFonts w:eastAsiaTheme="minorEastAsia"/>
              <w:noProof/>
              <w:sz w:val="24"/>
              <w:szCs w:val="24"/>
              <w:lang w:eastAsia="ja-JP"/>
            </w:rPr>
            <w:tab/>
          </w:r>
          <w:r>
            <w:rPr>
              <w:noProof/>
            </w:rPr>
            <w:t>Mobile Interchange Structure</w:t>
          </w:r>
          <w:r>
            <w:rPr>
              <w:noProof/>
            </w:rPr>
            <w:tab/>
          </w:r>
          <w:r>
            <w:rPr>
              <w:noProof/>
            </w:rPr>
            <w:fldChar w:fldCharType="begin"/>
          </w:r>
          <w:r>
            <w:rPr>
              <w:noProof/>
            </w:rPr>
            <w:instrText xml:space="preserve"> PAGEREF _Toc274559525 \h </w:instrText>
          </w:r>
          <w:r>
            <w:rPr>
              <w:noProof/>
            </w:rPr>
          </w:r>
          <w:r>
            <w:rPr>
              <w:noProof/>
            </w:rPr>
            <w:fldChar w:fldCharType="separate"/>
          </w:r>
          <w:r>
            <w:rPr>
              <w:noProof/>
            </w:rPr>
            <w:t>15</w:t>
          </w:r>
          <w:r>
            <w:rPr>
              <w:noProof/>
            </w:rPr>
            <w:fldChar w:fldCharType="end"/>
          </w:r>
        </w:p>
        <w:p w14:paraId="6A071742" w14:textId="77777777" w:rsidR="00620AEF" w:rsidRDefault="00620AEF">
          <w:pPr>
            <w:pStyle w:val="TOC3"/>
            <w:tabs>
              <w:tab w:val="left" w:pos="1136"/>
              <w:tab w:val="right" w:leader="dot" w:pos="9016"/>
            </w:tabs>
            <w:rPr>
              <w:rFonts w:eastAsiaTheme="minorEastAsia"/>
              <w:noProof/>
              <w:sz w:val="24"/>
              <w:szCs w:val="24"/>
              <w:lang w:eastAsia="ja-JP"/>
            </w:rPr>
          </w:pPr>
          <w:r>
            <w:rPr>
              <w:noProof/>
            </w:rPr>
            <w:t>8.2.1</w:t>
          </w:r>
          <w:r>
            <w:rPr>
              <w:rFonts w:eastAsiaTheme="minorEastAsia"/>
              <w:noProof/>
              <w:sz w:val="24"/>
              <w:szCs w:val="24"/>
              <w:lang w:eastAsia="ja-JP"/>
            </w:rPr>
            <w:tab/>
          </w:r>
          <w:r>
            <w:rPr>
              <w:noProof/>
            </w:rPr>
            <w:t>Guiding principles:</w:t>
          </w:r>
          <w:r>
            <w:rPr>
              <w:noProof/>
            </w:rPr>
            <w:tab/>
          </w:r>
          <w:r>
            <w:rPr>
              <w:noProof/>
            </w:rPr>
            <w:fldChar w:fldCharType="begin"/>
          </w:r>
          <w:r>
            <w:rPr>
              <w:noProof/>
            </w:rPr>
            <w:instrText xml:space="preserve"> PAGEREF _Toc274559526 \h </w:instrText>
          </w:r>
          <w:r>
            <w:rPr>
              <w:noProof/>
            </w:rPr>
          </w:r>
          <w:r>
            <w:rPr>
              <w:noProof/>
            </w:rPr>
            <w:fldChar w:fldCharType="separate"/>
          </w:r>
          <w:r>
            <w:rPr>
              <w:noProof/>
            </w:rPr>
            <w:t>15</w:t>
          </w:r>
          <w:r>
            <w:rPr>
              <w:noProof/>
            </w:rPr>
            <w:fldChar w:fldCharType="end"/>
          </w:r>
        </w:p>
        <w:p w14:paraId="2D142DCC" w14:textId="77777777" w:rsidR="00620AEF" w:rsidRDefault="00620AEF">
          <w:pPr>
            <w:pStyle w:val="TOC3"/>
            <w:tabs>
              <w:tab w:val="left" w:pos="1136"/>
              <w:tab w:val="right" w:leader="dot" w:pos="9016"/>
            </w:tabs>
            <w:rPr>
              <w:rFonts w:eastAsiaTheme="minorEastAsia"/>
              <w:noProof/>
              <w:sz w:val="24"/>
              <w:szCs w:val="24"/>
              <w:lang w:eastAsia="ja-JP"/>
            </w:rPr>
          </w:pPr>
          <w:r>
            <w:rPr>
              <w:noProof/>
            </w:rPr>
            <w:t>8.2.2</w:t>
          </w:r>
          <w:r>
            <w:rPr>
              <w:rFonts w:eastAsiaTheme="minorEastAsia"/>
              <w:noProof/>
              <w:sz w:val="24"/>
              <w:szCs w:val="24"/>
              <w:lang w:eastAsia="ja-JP"/>
            </w:rPr>
            <w:tab/>
          </w:r>
          <w:r w:rsidRPr="00FF25BD">
            <w:rPr>
              <w:rFonts w:ascii="Times New Roman" w:hAnsi="Times New Roman" w:cs="Times New Roman"/>
              <w:noProof/>
            </w:rPr>
            <w:t>Fees for Failed and/or Disputed Transactions</w:t>
          </w:r>
          <w:r>
            <w:rPr>
              <w:noProof/>
            </w:rPr>
            <w:tab/>
          </w:r>
          <w:r>
            <w:rPr>
              <w:noProof/>
            </w:rPr>
            <w:fldChar w:fldCharType="begin"/>
          </w:r>
          <w:r>
            <w:rPr>
              <w:noProof/>
            </w:rPr>
            <w:instrText xml:space="preserve"> PAGEREF _Toc274559527 \h </w:instrText>
          </w:r>
          <w:r>
            <w:rPr>
              <w:noProof/>
            </w:rPr>
          </w:r>
          <w:r>
            <w:rPr>
              <w:noProof/>
            </w:rPr>
            <w:fldChar w:fldCharType="separate"/>
          </w:r>
          <w:r>
            <w:rPr>
              <w:noProof/>
            </w:rPr>
            <w:t>16</w:t>
          </w:r>
          <w:r>
            <w:rPr>
              <w:noProof/>
            </w:rPr>
            <w:fldChar w:fldCharType="end"/>
          </w:r>
        </w:p>
        <w:p w14:paraId="7A2DB762" w14:textId="77777777" w:rsidR="00620AEF" w:rsidRDefault="00620AEF">
          <w:pPr>
            <w:pStyle w:val="TOC1"/>
            <w:tabs>
              <w:tab w:val="left" w:pos="362"/>
              <w:tab w:val="right" w:leader="dot" w:pos="9016"/>
            </w:tabs>
            <w:rPr>
              <w:rFonts w:eastAsiaTheme="minorEastAsia"/>
              <w:noProof/>
              <w:sz w:val="24"/>
              <w:szCs w:val="24"/>
              <w:lang w:eastAsia="ja-JP"/>
            </w:rPr>
          </w:pPr>
          <w:r>
            <w:rPr>
              <w:noProof/>
            </w:rPr>
            <w:t>9</w:t>
          </w:r>
          <w:r>
            <w:rPr>
              <w:rFonts w:eastAsiaTheme="minorEastAsia"/>
              <w:noProof/>
              <w:sz w:val="24"/>
              <w:szCs w:val="24"/>
              <w:lang w:eastAsia="ja-JP"/>
            </w:rPr>
            <w:tab/>
          </w:r>
          <w:r>
            <w:rPr>
              <w:noProof/>
            </w:rPr>
            <w:t>Clearing and Prefunding</w:t>
          </w:r>
          <w:r>
            <w:rPr>
              <w:noProof/>
            </w:rPr>
            <w:tab/>
          </w:r>
          <w:r>
            <w:rPr>
              <w:noProof/>
            </w:rPr>
            <w:fldChar w:fldCharType="begin"/>
          </w:r>
          <w:r>
            <w:rPr>
              <w:noProof/>
            </w:rPr>
            <w:instrText xml:space="preserve"> PAGEREF _Toc274559528 \h </w:instrText>
          </w:r>
          <w:r>
            <w:rPr>
              <w:noProof/>
            </w:rPr>
          </w:r>
          <w:r>
            <w:rPr>
              <w:noProof/>
            </w:rPr>
            <w:fldChar w:fldCharType="separate"/>
          </w:r>
          <w:r>
            <w:rPr>
              <w:noProof/>
            </w:rPr>
            <w:t>17</w:t>
          </w:r>
          <w:r>
            <w:rPr>
              <w:noProof/>
            </w:rPr>
            <w:fldChar w:fldCharType="end"/>
          </w:r>
        </w:p>
        <w:p w14:paraId="46E1275B" w14:textId="77777777" w:rsidR="00620AEF" w:rsidRDefault="00620AEF">
          <w:pPr>
            <w:pStyle w:val="TOC2"/>
            <w:tabs>
              <w:tab w:val="left" w:pos="749"/>
              <w:tab w:val="right" w:leader="dot" w:pos="9016"/>
            </w:tabs>
            <w:rPr>
              <w:rFonts w:eastAsiaTheme="minorEastAsia"/>
              <w:noProof/>
              <w:sz w:val="24"/>
              <w:szCs w:val="24"/>
              <w:lang w:eastAsia="ja-JP"/>
            </w:rPr>
          </w:pPr>
          <w:r>
            <w:rPr>
              <w:noProof/>
            </w:rPr>
            <w:t>9.1</w:t>
          </w:r>
          <w:r>
            <w:rPr>
              <w:rFonts w:eastAsiaTheme="minorEastAsia"/>
              <w:noProof/>
              <w:sz w:val="24"/>
              <w:szCs w:val="24"/>
              <w:lang w:eastAsia="ja-JP"/>
            </w:rPr>
            <w:tab/>
          </w:r>
          <w:r>
            <w:rPr>
              <w:noProof/>
            </w:rPr>
            <w:t>General Principles of Clearing</w:t>
          </w:r>
          <w:r>
            <w:rPr>
              <w:noProof/>
            </w:rPr>
            <w:tab/>
          </w:r>
          <w:r>
            <w:rPr>
              <w:noProof/>
            </w:rPr>
            <w:fldChar w:fldCharType="begin"/>
          </w:r>
          <w:r>
            <w:rPr>
              <w:noProof/>
            </w:rPr>
            <w:instrText xml:space="preserve"> PAGEREF _Toc274559529 \h </w:instrText>
          </w:r>
          <w:r>
            <w:rPr>
              <w:noProof/>
            </w:rPr>
          </w:r>
          <w:r>
            <w:rPr>
              <w:noProof/>
            </w:rPr>
            <w:fldChar w:fldCharType="separate"/>
          </w:r>
          <w:r>
            <w:rPr>
              <w:noProof/>
            </w:rPr>
            <w:t>17</w:t>
          </w:r>
          <w:r>
            <w:rPr>
              <w:noProof/>
            </w:rPr>
            <w:fldChar w:fldCharType="end"/>
          </w:r>
        </w:p>
        <w:p w14:paraId="46AFB888" w14:textId="77777777" w:rsidR="00620AEF" w:rsidRDefault="00620AEF">
          <w:pPr>
            <w:pStyle w:val="TOC3"/>
            <w:tabs>
              <w:tab w:val="left" w:pos="1136"/>
              <w:tab w:val="right" w:leader="dot" w:pos="9016"/>
            </w:tabs>
            <w:rPr>
              <w:rFonts w:eastAsiaTheme="minorEastAsia"/>
              <w:noProof/>
              <w:sz w:val="24"/>
              <w:szCs w:val="24"/>
              <w:lang w:eastAsia="ja-JP"/>
            </w:rPr>
          </w:pPr>
          <w:r>
            <w:rPr>
              <w:noProof/>
            </w:rPr>
            <w:t>9.1.1</w:t>
          </w:r>
          <w:r>
            <w:rPr>
              <w:rFonts w:eastAsiaTheme="minorEastAsia"/>
              <w:noProof/>
              <w:sz w:val="24"/>
              <w:szCs w:val="24"/>
              <w:lang w:eastAsia="ja-JP"/>
            </w:rPr>
            <w:tab/>
          </w:r>
          <w:r>
            <w:rPr>
              <w:noProof/>
            </w:rPr>
            <w:t>Provision of Information</w:t>
          </w:r>
          <w:r>
            <w:rPr>
              <w:noProof/>
            </w:rPr>
            <w:tab/>
          </w:r>
          <w:r>
            <w:rPr>
              <w:noProof/>
            </w:rPr>
            <w:fldChar w:fldCharType="begin"/>
          </w:r>
          <w:r>
            <w:rPr>
              <w:noProof/>
            </w:rPr>
            <w:instrText xml:space="preserve"> PAGEREF _Toc274559530 \h </w:instrText>
          </w:r>
          <w:r>
            <w:rPr>
              <w:noProof/>
            </w:rPr>
          </w:r>
          <w:r>
            <w:rPr>
              <w:noProof/>
            </w:rPr>
            <w:fldChar w:fldCharType="separate"/>
          </w:r>
          <w:r>
            <w:rPr>
              <w:noProof/>
            </w:rPr>
            <w:t>17</w:t>
          </w:r>
          <w:r>
            <w:rPr>
              <w:noProof/>
            </w:rPr>
            <w:fldChar w:fldCharType="end"/>
          </w:r>
        </w:p>
        <w:p w14:paraId="5E471784" w14:textId="77777777" w:rsidR="00620AEF" w:rsidRDefault="00620AEF">
          <w:pPr>
            <w:pStyle w:val="TOC3"/>
            <w:tabs>
              <w:tab w:val="left" w:pos="1136"/>
              <w:tab w:val="right" w:leader="dot" w:pos="9016"/>
            </w:tabs>
            <w:rPr>
              <w:rFonts w:eastAsiaTheme="minorEastAsia"/>
              <w:noProof/>
              <w:sz w:val="24"/>
              <w:szCs w:val="24"/>
              <w:lang w:eastAsia="ja-JP"/>
            </w:rPr>
          </w:pPr>
          <w:r>
            <w:rPr>
              <w:noProof/>
            </w:rPr>
            <w:t>9.1.2</w:t>
          </w:r>
          <w:r>
            <w:rPr>
              <w:rFonts w:eastAsiaTheme="minorEastAsia"/>
              <w:noProof/>
              <w:sz w:val="24"/>
              <w:szCs w:val="24"/>
              <w:lang w:eastAsia="ja-JP"/>
            </w:rPr>
            <w:tab/>
          </w:r>
          <w:r>
            <w:rPr>
              <w:noProof/>
            </w:rPr>
            <w:t>Obligation to Credit</w:t>
          </w:r>
          <w:r>
            <w:rPr>
              <w:noProof/>
            </w:rPr>
            <w:tab/>
          </w:r>
          <w:r>
            <w:rPr>
              <w:noProof/>
            </w:rPr>
            <w:fldChar w:fldCharType="begin"/>
          </w:r>
          <w:r>
            <w:rPr>
              <w:noProof/>
            </w:rPr>
            <w:instrText xml:space="preserve"> PAGEREF _Toc274559531 \h </w:instrText>
          </w:r>
          <w:r>
            <w:rPr>
              <w:noProof/>
            </w:rPr>
          </w:r>
          <w:r>
            <w:rPr>
              <w:noProof/>
            </w:rPr>
            <w:fldChar w:fldCharType="separate"/>
          </w:r>
          <w:r>
            <w:rPr>
              <w:noProof/>
            </w:rPr>
            <w:t>17</w:t>
          </w:r>
          <w:r>
            <w:rPr>
              <w:noProof/>
            </w:rPr>
            <w:fldChar w:fldCharType="end"/>
          </w:r>
        </w:p>
        <w:p w14:paraId="685E022F" w14:textId="77777777" w:rsidR="00620AEF" w:rsidRDefault="00620AEF">
          <w:pPr>
            <w:pStyle w:val="TOC3"/>
            <w:tabs>
              <w:tab w:val="left" w:pos="1136"/>
              <w:tab w:val="right" w:leader="dot" w:pos="9016"/>
            </w:tabs>
            <w:rPr>
              <w:rFonts w:eastAsiaTheme="minorEastAsia"/>
              <w:noProof/>
              <w:sz w:val="24"/>
              <w:szCs w:val="24"/>
              <w:lang w:eastAsia="ja-JP"/>
            </w:rPr>
          </w:pPr>
          <w:r>
            <w:rPr>
              <w:noProof/>
            </w:rPr>
            <w:t>9.1.3</w:t>
          </w:r>
          <w:r>
            <w:rPr>
              <w:rFonts w:eastAsiaTheme="minorEastAsia"/>
              <w:noProof/>
              <w:sz w:val="24"/>
              <w:szCs w:val="24"/>
              <w:lang w:eastAsia="ja-JP"/>
            </w:rPr>
            <w:tab/>
          </w:r>
          <w:r>
            <w:rPr>
              <w:noProof/>
            </w:rPr>
            <w:t>Returned Transactions</w:t>
          </w:r>
          <w:r>
            <w:rPr>
              <w:noProof/>
            </w:rPr>
            <w:tab/>
          </w:r>
          <w:r>
            <w:rPr>
              <w:noProof/>
            </w:rPr>
            <w:fldChar w:fldCharType="begin"/>
          </w:r>
          <w:r>
            <w:rPr>
              <w:noProof/>
            </w:rPr>
            <w:instrText xml:space="preserve"> PAGEREF _Toc274559532 \h </w:instrText>
          </w:r>
          <w:r>
            <w:rPr>
              <w:noProof/>
            </w:rPr>
          </w:r>
          <w:r>
            <w:rPr>
              <w:noProof/>
            </w:rPr>
            <w:fldChar w:fldCharType="separate"/>
          </w:r>
          <w:r>
            <w:rPr>
              <w:noProof/>
            </w:rPr>
            <w:t>17</w:t>
          </w:r>
          <w:r>
            <w:rPr>
              <w:noProof/>
            </w:rPr>
            <w:fldChar w:fldCharType="end"/>
          </w:r>
        </w:p>
        <w:p w14:paraId="7986C01A" w14:textId="77777777" w:rsidR="00620AEF" w:rsidRDefault="00620AEF">
          <w:pPr>
            <w:pStyle w:val="TOC3"/>
            <w:tabs>
              <w:tab w:val="left" w:pos="1136"/>
              <w:tab w:val="right" w:leader="dot" w:pos="9016"/>
            </w:tabs>
            <w:rPr>
              <w:rFonts w:eastAsiaTheme="minorEastAsia"/>
              <w:noProof/>
              <w:sz w:val="24"/>
              <w:szCs w:val="24"/>
              <w:lang w:eastAsia="ja-JP"/>
            </w:rPr>
          </w:pPr>
          <w:r>
            <w:rPr>
              <w:noProof/>
            </w:rPr>
            <w:t>9.1.4</w:t>
          </w:r>
          <w:r>
            <w:rPr>
              <w:rFonts w:eastAsiaTheme="minorEastAsia"/>
              <w:noProof/>
              <w:sz w:val="24"/>
              <w:szCs w:val="24"/>
              <w:lang w:eastAsia="ja-JP"/>
            </w:rPr>
            <w:tab/>
          </w:r>
          <w:r>
            <w:rPr>
              <w:noProof/>
            </w:rPr>
            <w:t>Responsibility for Transactional Errors</w:t>
          </w:r>
          <w:r>
            <w:rPr>
              <w:noProof/>
            </w:rPr>
            <w:tab/>
          </w:r>
          <w:r>
            <w:rPr>
              <w:noProof/>
            </w:rPr>
            <w:fldChar w:fldCharType="begin"/>
          </w:r>
          <w:r>
            <w:rPr>
              <w:noProof/>
            </w:rPr>
            <w:instrText xml:space="preserve"> PAGEREF _Toc274559533 \h </w:instrText>
          </w:r>
          <w:r>
            <w:rPr>
              <w:noProof/>
            </w:rPr>
          </w:r>
          <w:r>
            <w:rPr>
              <w:noProof/>
            </w:rPr>
            <w:fldChar w:fldCharType="separate"/>
          </w:r>
          <w:r>
            <w:rPr>
              <w:noProof/>
            </w:rPr>
            <w:t>17</w:t>
          </w:r>
          <w:r>
            <w:rPr>
              <w:noProof/>
            </w:rPr>
            <w:fldChar w:fldCharType="end"/>
          </w:r>
        </w:p>
        <w:p w14:paraId="4184AF63" w14:textId="77777777" w:rsidR="00620AEF" w:rsidRDefault="00620AEF">
          <w:pPr>
            <w:pStyle w:val="TOC2"/>
            <w:tabs>
              <w:tab w:val="left" w:pos="749"/>
              <w:tab w:val="right" w:leader="dot" w:pos="9016"/>
            </w:tabs>
            <w:rPr>
              <w:rFonts w:eastAsiaTheme="minorEastAsia"/>
              <w:noProof/>
              <w:sz w:val="24"/>
              <w:szCs w:val="24"/>
              <w:lang w:eastAsia="ja-JP"/>
            </w:rPr>
          </w:pPr>
          <w:r>
            <w:rPr>
              <w:noProof/>
            </w:rPr>
            <w:t>9.2</w:t>
          </w:r>
          <w:r>
            <w:rPr>
              <w:rFonts w:eastAsiaTheme="minorEastAsia"/>
              <w:noProof/>
              <w:sz w:val="24"/>
              <w:szCs w:val="24"/>
              <w:lang w:eastAsia="ja-JP"/>
            </w:rPr>
            <w:tab/>
          </w:r>
          <w:r>
            <w:rPr>
              <w:noProof/>
            </w:rPr>
            <w:t>General Principles of Prefunding</w:t>
          </w:r>
          <w:r>
            <w:rPr>
              <w:noProof/>
            </w:rPr>
            <w:tab/>
          </w:r>
          <w:r>
            <w:rPr>
              <w:noProof/>
            </w:rPr>
            <w:fldChar w:fldCharType="begin"/>
          </w:r>
          <w:r>
            <w:rPr>
              <w:noProof/>
            </w:rPr>
            <w:instrText xml:space="preserve"> PAGEREF _Toc274559534 \h </w:instrText>
          </w:r>
          <w:r>
            <w:rPr>
              <w:noProof/>
            </w:rPr>
          </w:r>
          <w:r>
            <w:rPr>
              <w:noProof/>
            </w:rPr>
            <w:fldChar w:fldCharType="separate"/>
          </w:r>
          <w:r>
            <w:rPr>
              <w:noProof/>
            </w:rPr>
            <w:t>17</w:t>
          </w:r>
          <w:r>
            <w:rPr>
              <w:noProof/>
            </w:rPr>
            <w:fldChar w:fldCharType="end"/>
          </w:r>
        </w:p>
        <w:p w14:paraId="1A49523E" w14:textId="77777777" w:rsidR="00620AEF" w:rsidRDefault="00620AEF">
          <w:pPr>
            <w:pStyle w:val="TOC2"/>
            <w:tabs>
              <w:tab w:val="left" w:pos="749"/>
              <w:tab w:val="right" w:leader="dot" w:pos="9016"/>
            </w:tabs>
            <w:rPr>
              <w:rFonts w:eastAsiaTheme="minorEastAsia"/>
              <w:noProof/>
              <w:sz w:val="24"/>
              <w:szCs w:val="24"/>
              <w:lang w:eastAsia="ja-JP"/>
            </w:rPr>
          </w:pPr>
          <w:r>
            <w:rPr>
              <w:noProof/>
            </w:rPr>
            <w:t>9.3</w:t>
          </w:r>
          <w:r>
            <w:rPr>
              <w:rFonts w:eastAsiaTheme="minorEastAsia"/>
              <w:noProof/>
              <w:sz w:val="24"/>
              <w:szCs w:val="24"/>
              <w:lang w:eastAsia="ja-JP"/>
            </w:rPr>
            <w:tab/>
          </w:r>
          <w:r>
            <w:rPr>
              <w:noProof/>
            </w:rPr>
            <w:t>Prefunding &amp; Clearing Architecture</w:t>
          </w:r>
          <w:r>
            <w:rPr>
              <w:noProof/>
            </w:rPr>
            <w:tab/>
          </w:r>
          <w:r>
            <w:rPr>
              <w:noProof/>
            </w:rPr>
            <w:fldChar w:fldCharType="begin"/>
          </w:r>
          <w:r>
            <w:rPr>
              <w:noProof/>
            </w:rPr>
            <w:instrText xml:space="preserve"> PAGEREF _Toc274559535 \h </w:instrText>
          </w:r>
          <w:r>
            <w:rPr>
              <w:noProof/>
            </w:rPr>
          </w:r>
          <w:r>
            <w:rPr>
              <w:noProof/>
            </w:rPr>
            <w:fldChar w:fldCharType="separate"/>
          </w:r>
          <w:r>
            <w:rPr>
              <w:noProof/>
            </w:rPr>
            <w:t>18</w:t>
          </w:r>
          <w:r>
            <w:rPr>
              <w:noProof/>
            </w:rPr>
            <w:fldChar w:fldCharType="end"/>
          </w:r>
        </w:p>
        <w:p w14:paraId="09E4CFDF" w14:textId="77777777" w:rsidR="00620AEF" w:rsidRDefault="00620AEF">
          <w:pPr>
            <w:pStyle w:val="TOC1"/>
            <w:tabs>
              <w:tab w:val="left" w:pos="484"/>
              <w:tab w:val="right" w:leader="dot" w:pos="9016"/>
            </w:tabs>
            <w:rPr>
              <w:rFonts w:eastAsiaTheme="minorEastAsia"/>
              <w:noProof/>
              <w:sz w:val="24"/>
              <w:szCs w:val="24"/>
              <w:lang w:eastAsia="ja-JP"/>
            </w:rPr>
          </w:pPr>
          <w:r>
            <w:rPr>
              <w:noProof/>
            </w:rPr>
            <w:t>10</w:t>
          </w:r>
          <w:r>
            <w:rPr>
              <w:rFonts w:eastAsiaTheme="minorEastAsia"/>
              <w:noProof/>
              <w:sz w:val="24"/>
              <w:szCs w:val="24"/>
              <w:lang w:eastAsia="ja-JP"/>
            </w:rPr>
            <w:tab/>
          </w:r>
          <w:r>
            <w:rPr>
              <w:noProof/>
            </w:rPr>
            <w:t>General Operational Considerations</w:t>
          </w:r>
          <w:r>
            <w:rPr>
              <w:noProof/>
            </w:rPr>
            <w:tab/>
          </w:r>
          <w:r>
            <w:rPr>
              <w:noProof/>
            </w:rPr>
            <w:fldChar w:fldCharType="begin"/>
          </w:r>
          <w:r>
            <w:rPr>
              <w:noProof/>
            </w:rPr>
            <w:instrText xml:space="preserve"> PAGEREF _Toc274559536 \h </w:instrText>
          </w:r>
          <w:r>
            <w:rPr>
              <w:noProof/>
            </w:rPr>
          </w:r>
          <w:r>
            <w:rPr>
              <w:noProof/>
            </w:rPr>
            <w:fldChar w:fldCharType="separate"/>
          </w:r>
          <w:r>
            <w:rPr>
              <w:noProof/>
            </w:rPr>
            <w:t>20</w:t>
          </w:r>
          <w:r>
            <w:rPr>
              <w:noProof/>
            </w:rPr>
            <w:fldChar w:fldCharType="end"/>
          </w:r>
        </w:p>
        <w:p w14:paraId="2A074C18" w14:textId="77777777" w:rsidR="00620AEF" w:rsidRDefault="00620AEF">
          <w:pPr>
            <w:pStyle w:val="TOC2"/>
            <w:tabs>
              <w:tab w:val="left" w:pos="871"/>
              <w:tab w:val="right" w:leader="dot" w:pos="9016"/>
            </w:tabs>
            <w:rPr>
              <w:rFonts w:eastAsiaTheme="minorEastAsia"/>
              <w:noProof/>
              <w:sz w:val="24"/>
              <w:szCs w:val="24"/>
              <w:lang w:eastAsia="ja-JP"/>
            </w:rPr>
          </w:pPr>
          <w:r>
            <w:rPr>
              <w:noProof/>
            </w:rPr>
            <w:lastRenderedPageBreak/>
            <w:t>10.1</w:t>
          </w:r>
          <w:r>
            <w:rPr>
              <w:rFonts w:eastAsiaTheme="minorEastAsia"/>
              <w:noProof/>
              <w:sz w:val="24"/>
              <w:szCs w:val="24"/>
              <w:lang w:eastAsia="ja-JP"/>
            </w:rPr>
            <w:tab/>
          </w:r>
          <w:r>
            <w:rPr>
              <w:noProof/>
            </w:rPr>
            <w:t>Testing</w:t>
          </w:r>
          <w:r>
            <w:rPr>
              <w:noProof/>
            </w:rPr>
            <w:tab/>
          </w:r>
          <w:r>
            <w:rPr>
              <w:noProof/>
            </w:rPr>
            <w:fldChar w:fldCharType="begin"/>
          </w:r>
          <w:r>
            <w:rPr>
              <w:noProof/>
            </w:rPr>
            <w:instrText xml:space="preserve"> PAGEREF _Toc274559537 \h </w:instrText>
          </w:r>
          <w:r>
            <w:rPr>
              <w:noProof/>
            </w:rPr>
          </w:r>
          <w:r>
            <w:rPr>
              <w:noProof/>
            </w:rPr>
            <w:fldChar w:fldCharType="separate"/>
          </w:r>
          <w:r>
            <w:rPr>
              <w:noProof/>
            </w:rPr>
            <w:t>20</w:t>
          </w:r>
          <w:r>
            <w:rPr>
              <w:noProof/>
            </w:rPr>
            <w:fldChar w:fldCharType="end"/>
          </w:r>
        </w:p>
        <w:p w14:paraId="74FF0364" w14:textId="77777777" w:rsidR="00620AEF" w:rsidRDefault="00620AEF">
          <w:pPr>
            <w:pStyle w:val="TOC2"/>
            <w:tabs>
              <w:tab w:val="left" w:pos="871"/>
              <w:tab w:val="right" w:leader="dot" w:pos="9016"/>
            </w:tabs>
            <w:rPr>
              <w:rFonts w:eastAsiaTheme="minorEastAsia"/>
              <w:noProof/>
              <w:sz w:val="24"/>
              <w:szCs w:val="24"/>
              <w:lang w:eastAsia="ja-JP"/>
            </w:rPr>
          </w:pPr>
          <w:r>
            <w:rPr>
              <w:noProof/>
            </w:rPr>
            <w:t>10.2</w:t>
          </w:r>
          <w:r>
            <w:rPr>
              <w:rFonts w:eastAsiaTheme="minorEastAsia"/>
              <w:noProof/>
              <w:sz w:val="24"/>
              <w:szCs w:val="24"/>
              <w:lang w:eastAsia="ja-JP"/>
            </w:rPr>
            <w:tab/>
          </w:r>
          <w:r>
            <w:rPr>
              <w:noProof/>
            </w:rPr>
            <w:t>System Support</w:t>
          </w:r>
          <w:r>
            <w:rPr>
              <w:noProof/>
            </w:rPr>
            <w:tab/>
          </w:r>
          <w:r>
            <w:rPr>
              <w:noProof/>
            </w:rPr>
            <w:fldChar w:fldCharType="begin"/>
          </w:r>
          <w:r>
            <w:rPr>
              <w:noProof/>
            </w:rPr>
            <w:instrText xml:space="preserve"> PAGEREF _Toc274559538 \h </w:instrText>
          </w:r>
          <w:r>
            <w:rPr>
              <w:noProof/>
            </w:rPr>
          </w:r>
          <w:r>
            <w:rPr>
              <w:noProof/>
            </w:rPr>
            <w:fldChar w:fldCharType="separate"/>
          </w:r>
          <w:r>
            <w:rPr>
              <w:noProof/>
            </w:rPr>
            <w:t>20</w:t>
          </w:r>
          <w:r>
            <w:rPr>
              <w:noProof/>
            </w:rPr>
            <w:fldChar w:fldCharType="end"/>
          </w:r>
        </w:p>
        <w:p w14:paraId="763208E3" w14:textId="77777777" w:rsidR="00620AEF" w:rsidRDefault="00620AEF">
          <w:pPr>
            <w:pStyle w:val="TOC2"/>
            <w:tabs>
              <w:tab w:val="left" w:pos="871"/>
              <w:tab w:val="right" w:leader="dot" w:pos="9016"/>
            </w:tabs>
            <w:rPr>
              <w:rFonts w:eastAsiaTheme="minorEastAsia"/>
              <w:noProof/>
              <w:sz w:val="24"/>
              <w:szCs w:val="24"/>
              <w:lang w:eastAsia="ja-JP"/>
            </w:rPr>
          </w:pPr>
          <w:r>
            <w:rPr>
              <w:noProof/>
            </w:rPr>
            <w:t>10.3</w:t>
          </w:r>
          <w:r>
            <w:rPr>
              <w:rFonts w:eastAsiaTheme="minorEastAsia"/>
              <w:noProof/>
              <w:sz w:val="24"/>
              <w:szCs w:val="24"/>
              <w:lang w:eastAsia="ja-JP"/>
            </w:rPr>
            <w:tab/>
          </w:r>
          <w:r>
            <w:rPr>
              <w:noProof/>
            </w:rPr>
            <w:t>Security</w:t>
          </w:r>
          <w:r>
            <w:rPr>
              <w:noProof/>
            </w:rPr>
            <w:tab/>
          </w:r>
          <w:r>
            <w:rPr>
              <w:noProof/>
            </w:rPr>
            <w:fldChar w:fldCharType="begin"/>
          </w:r>
          <w:r>
            <w:rPr>
              <w:noProof/>
            </w:rPr>
            <w:instrText xml:space="preserve"> PAGEREF _Toc274559539 \h </w:instrText>
          </w:r>
          <w:r>
            <w:rPr>
              <w:noProof/>
            </w:rPr>
          </w:r>
          <w:r>
            <w:rPr>
              <w:noProof/>
            </w:rPr>
            <w:fldChar w:fldCharType="separate"/>
          </w:r>
          <w:r>
            <w:rPr>
              <w:noProof/>
            </w:rPr>
            <w:t>20</w:t>
          </w:r>
          <w:r>
            <w:rPr>
              <w:noProof/>
            </w:rPr>
            <w:fldChar w:fldCharType="end"/>
          </w:r>
        </w:p>
        <w:p w14:paraId="788BEC84" w14:textId="77777777" w:rsidR="00620AEF" w:rsidRDefault="00620AEF">
          <w:pPr>
            <w:pStyle w:val="TOC2"/>
            <w:tabs>
              <w:tab w:val="left" w:pos="871"/>
              <w:tab w:val="right" w:leader="dot" w:pos="9016"/>
            </w:tabs>
            <w:rPr>
              <w:rFonts w:eastAsiaTheme="minorEastAsia"/>
              <w:noProof/>
              <w:sz w:val="24"/>
              <w:szCs w:val="24"/>
              <w:lang w:eastAsia="ja-JP"/>
            </w:rPr>
          </w:pPr>
          <w:r>
            <w:rPr>
              <w:noProof/>
            </w:rPr>
            <w:t>10.4</w:t>
          </w:r>
          <w:r>
            <w:rPr>
              <w:rFonts w:eastAsiaTheme="minorEastAsia"/>
              <w:noProof/>
              <w:sz w:val="24"/>
              <w:szCs w:val="24"/>
              <w:lang w:eastAsia="ja-JP"/>
            </w:rPr>
            <w:tab/>
          </w:r>
          <w:r>
            <w:rPr>
              <w:noProof/>
            </w:rPr>
            <w:t>Money Laundering</w:t>
          </w:r>
          <w:r>
            <w:rPr>
              <w:noProof/>
            </w:rPr>
            <w:tab/>
          </w:r>
          <w:r>
            <w:rPr>
              <w:noProof/>
            </w:rPr>
            <w:fldChar w:fldCharType="begin"/>
          </w:r>
          <w:r>
            <w:rPr>
              <w:noProof/>
            </w:rPr>
            <w:instrText xml:space="preserve"> PAGEREF _Toc274559540 \h </w:instrText>
          </w:r>
          <w:r>
            <w:rPr>
              <w:noProof/>
            </w:rPr>
          </w:r>
          <w:r>
            <w:rPr>
              <w:noProof/>
            </w:rPr>
            <w:fldChar w:fldCharType="separate"/>
          </w:r>
          <w:r>
            <w:rPr>
              <w:noProof/>
            </w:rPr>
            <w:t>20</w:t>
          </w:r>
          <w:r>
            <w:rPr>
              <w:noProof/>
            </w:rPr>
            <w:fldChar w:fldCharType="end"/>
          </w:r>
        </w:p>
        <w:p w14:paraId="2AFD6E21" w14:textId="77777777" w:rsidR="00620AEF" w:rsidRDefault="00620AEF">
          <w:pPr>
            <w:pStyle w:val="TOC2"/>
            <w:tabs>
              <w:tab w:val="left" w:pos="871"/>
              <w:tab w:val="right" w:leader="dot" w:pos="9016"/>
            </w:tabs>
            <w:rPr>
              <w:rFonts w:eastAsiaTheme="minorEastAsia"/>
              <w:noProof/>
              <w:sz w:val="24"/>
              <w:szCs w:val="24"/>
              <w:lang w:eastAsia="ja-JP"/>
            </w:rPr>
          </w:pPr>
          <w:r>
            <w:rPr>
              <w:noProof/>
            </w:rPr>
            <w:t>10.5</w:t>
          </w:r>
          <w:r>
            <w:rPr>
              <w:rFonts w:eastAsiaTheme="minorEastAsia"/>
              <w:noProof/>
              <w:sz w:val="24"/>
              <w:szCs w:val="24"/>
              <w:lang w:eastAsia="ja-JP"/>
            </w:rPr>
            <w:tab/>
          </w:r>
          <w:r>
            <w:rPr>
              <w:noProof/>
            </w:rPr>
            <w:t>Know Your Customer (KYC)</w:t>
          </w:r>
          <w:r>
            <w:rPr>
              <w:noProof/>
            </w:rPr>
            <w:tab/>
          </w:r>
          <w:r>
            <w:rPr>
              <w:noProof/>
            </w:rPr>
            <w:fldChar w:fldCharType="begin"/>
          </w:r>
          <w:r>
            <w:rPr>
              <w:noProof/>
            </w:rPr>
            <w:instrText xml:space="preserve"> PAGEREF _Toc274559541 \h </w:instrText>
          </w:r>
          <w:r>
            <w:rPr>
              <w:noProof/>
            </w:rPr>
          </w:r>
          <w:r>
            <w:rPr>
              <w:noProof/>
            </w:rPr>
            <w:fldChar w:fldCharType="separate"/>
          </w:r>
          <w:r>
            <w:rPr>
              <w:noProof/>
            </w:rPr>
            <w:t>20</w:t>
          </w:r>
          <w:r>
            <w:rPr>
              <w:noProof/>
            </w:rPr>
            <w:fldChar w:fldCharType="end"/>
          </w:r>
        </w:p>
        <w:p w14:paraId="5776AA4C" w14:textId="77777777" w:rsidR="00620AEF" w:rsidRDefault="00620AEF">
          <w:pPr>
            <w:pStyle w:val="TOC2"/>
            <w:tabs>
              <w:tab w:val="left" w:pos="871"/>
              <w:tab w:val="right" w:leader="dot" w:pos="9016"/>
            </w:tabs>
            <w:rPr>
              <w:rFonts w:eastAsiaTheme="minorEastAsia"/>
              <w:noProof/>
              <w:sz w:val="24"/>
              <w:szCs w:val="24"/>
              <w:lang w:eastAsia="ja-JP"/>
            </w:rPr>
          </w:pPr>
          <w:r>
            <w:rPr>
              <w:noProof/>
            </w:rPr>
            <w:t>10.6</w:t>
          </w:r>
          <w:r>
            <w:rPr>
              <w:rFonts w:eastAsiaTheme="minorEastAsia"/>
              <w:noProof/>
              <w:sz w:val="24"/>
              <w:szCs w:val="24"/>
              <w:lang w:eastAsia="ja-JP"/>
            </w:rPr>
            <w:tab/>
          </w:r>
          <w:r>
            <w:rPr>
              <w:noProof/>
            </w:rPr>
            <w:t>Reporting</w:t>
          </w:r>
          <w:r>
            <w:rPr>
              <w:noProof/>
            </w:rPr>
            <w:tab/>
          </w:r>
          <w:r>
            <w:rPr>
              <w:noProof/>
            </w:rPr>
            <w:fldChar w:fldCharType="begin"/>
          </w:r>
          <w:r>
            <w:rPr>
              <w:noProof/>
            </w:rPr>
            <w:instrText xml:space="preserve"> PAGEREF _Toc274559542 \h </w:instrText>
          </w:r>
          <w:r>
            <w:rPr>
              <w:noProof/>
            </w:rPr>
          </w:r>
          <w:r>
            <w:rPr>
              <w:noProof/>
            </w:rPr>
            <w:fldChar w:fldCharType="separate"/>
          </w:r>
          <w:r>
            <w:rPr>
              <w:noProof/>
            </w:rPr>
            <w:t>21</w:t>
          </w:r>
          <w:r>
            <w:rPr>
              <w:noProof/>
            </w:rPr>
            <w:fldChar w:fldCharType="end"/>
          </w:r>
        </w:p>
        <w:p w14:paraId="7E701C4B" w14:textId="77777777" w:rsidR="00620AEF" w:rsidRDefault="00620AEF">
          <w:pPr>
            <w:pStyle w:val="TOC3"/>
            <w:tabs>
              <w:tab w:val="left" w:pos="1258"/>
              <w:tab w:val="right" w:leader="dot" w:pos="9016"/>
            </w:tabs>
            <w:rPr>
              <w:rFonts w:eastAsiaTheme="minorEastAsia"/>
              <w:noProof/>
              <w:sz w:val="24"/>
              <w:szCs w:val="24"/>
              <w:lang w:eastAsia="ja-JP"/>
            </w:rPr>
          </w:pPr>
          <w:r>
            <w:rPr>
              <w:noProof/>
            </w:rPr>
            <w:t>10.6.1</w:t>
          </w:r>
          <w:r>
            <w:rPr>
              <w:rFonts w:eastAsiaTheme="minorEastAsia"/>
              <w:noProof/>
              <w:sz w:val="24"/>
              <w:szCs w:val="24"/>
              <w:lang w:eastAsia="ja-JP"/>
            </w:rPr>
            <w:tab/>
          </w:r>
          <w:r>
            <w:rPr>
              <w:noProof/>
            </w:rPr>
            <w:t>Fraud Reporting</w:t>
          </w:r>
          <w:r>
            <w:rPr>
              <w:noProof/>
            </w:rPr>
            <w:tab/>
          </w:r>
          <w:r>
            <w:rPr>
              <w:noProof/>
            </w:rPr>
            <w:fldChar w:fldCharType="begin"/>
          </w:r>
          <w:r>
            <w:rPr>
              <w:noProof/>
            </w:rPr>
            <w:instrText xml:space="preserve"> PAGEREF _Toc274559543 \h </w:instrText>
          </w:r>
          <w:r>
            <w:rPr>
              <w:noProof/>
            </w:rPr>
          </w:r>
          <w:r>
            <w:rPr>
              <w:noProof/>
            </w:rPr>
            <w:fldChar w:fldCharType="separate"/>
          </w:r>
          <w:r>
            <w:rPr>
              <w:noProof/>
            </w:rPr>
            <w:t>21</w:t>
          </w:r>
          <w:r>
            <w:rPr>
              <w:noProof/>
            </w:rPr>
            <w:fldChar w:fldCharType="end"/>
          </w:r>
        </w:p>
        <w:p w14:paraId="2DFA5EA9" w14:textId="77777777" w:rsidR="00620AEF" w:rsidRDefault="00620AEF">
          <w:pPr>
            <w:pStyle w:val="TOC2"/>
            <w:tabs>
              <w:tab w:val="left" w:pos="871"/>
              <w:tab w:val="right" w:leader="dot" w:pos="9016"/>
            </w:tabs>
            <w:rPr>
              <w:rFonts w:eastAsiaTheme="minorEastAsia"/>
              <w:noProof/>
              <w:sz w:val="24"/>
              <w:szCs w:val="24"/>
              <w:lang w:eastAsia="ja-JP"/>
            </w:rPr>
          </w:pPr>
          <w:r>
            <w:rPr>
              <w:noProof/>
            </w:rPr>
            <w:t>10.7</w:t>
          </w:r>
          <w:r>
            <w:rPr>
              <w:rFonts w:eastAsiaTheme="minorEastAsia"/>
              <w:noProof/>
              <w:sz w:val="24"/>
              <w:szCs w:val="24"/>
              <w:lang w:eastAsia="ja-JP"/>
            </w:rPr>
            <w:tab/>
          </w:r>
          <w:r>
            <w:rPr>
              <w:noProof/>
            </w:rPr>
            <w:t>Service Levels</w:t>
          </w:r>
          <w:r>
            <w:rPr>
              <w:noProof/>
            </w:rPr>
            <w:tab/>
          </w:r>
          <w:r>
            <w:rPr>
              <w:noProof/>
            </w:rPr>
            <w:fldChar w:fldCharType="begin"/>
          </w:r>
          <w:r>
            <w:rPr>
              <w:noProof/>
            </w:rPr>
            <w:instrText xml:space="preserve"> PAGEREF _Toc274559544 \h </w:instrText>
          </w:r>
          <w:r>
            <w:rPr>
              <w:noProof/>
            </w:rPr>
          </w:r>
          <w:r>
            <w:rPr>
              <w:noProof/>
            </w:rPr>
            <w:fldChar w:fldCharType="separate"/>
          </w:r>
          <w:r>
            <w:rPr>
              <w:noProof/>
            </w:rPr>
            <w:t>21</w:t>
          </w:r>
          <w:r>
            <w:rPr>
              <w:noProof/>
            </w:rPr>
            <w:fldChar w:fldCharType="end"/>
          </w:r>
        </w:p>
        <w:p w14:paraId="790E4525" w14:textId="77777777" w:rsidR="00620AEF" w:rsidRDefault="00620AEF">
          <w:pPr>
            <w:pStyle w:val="TOC2"/>
            <w:tabs>
              <w:tab w:val="left" w:pos="871"/>
              <w:tab w:val="right" w:leader="dot" w:pos="9016"/>
            </w:tabs>
            <w:rPr>
              <w:rFonts w:eastAsiaTheme="minorEastAsia"/>
              <w:noProof/>
              <w:sz w:val="24"/>
              <w:szCs w:val="24"/>
              <w:lang w:eastAsia="ja-JP"/>
            </w:rPr>
          </w:pPr>
          <w:r>
            <w:rPr>
              <w:noProof/>
            </w:rPr>
            <w:t>10.8</w:t>
          </w:r>
          <w:r>
            <w:rPr>
              <w:rFonts w:eastAsiaTheme="minorEastAsia"/>
              <w:noProof/>
              <w:sz w:val="24"/>
              <w:szCs w:val="24"/>
              <w:lang w:eastAsia="ja-JP"/>
            </w:rPr>
            <w:tab/>
          </w:r>
          <w:r>
            <w:rPr>
              <w:noProof/>
            </w:rPr>
            <w:t>Retention of Records</w:t>
          </w:r>
          <w:r>
            <w:rPr>
              <w:noProof/>
            </w:rPr>
            <w:tab/>
          </w:r>
          <w:r>
            <w:rPr>
              <w:noProof/>
            </w:rPr>
            <w:fldChar w:fldCharType="begin"/>
          </w:r>
          <w:r>
            <w:rPr>
              <w:noProof/>
            </w:rPr>
            <w:instrText xml:space="preserve"> PAGEREF _Toc274559545 \h </w:instrText>
          </w:r>
          <w:r>
            <w:rPr>
              <w:noProof/>
            </w:rPr>
          </w:r>
          <w:r>
            <w:rPr>
              <w:noProof/>
            </w:rPr>
            <w:fldChar w:fldCharType="separate"/>
          </w:r>
          <w:r>
            <w:rPr>
              <w:noProof/>
            </w:rPr>
            <w:t>21</w:t>
          </w:r>
          <w:r>
            <w:rPr>
              <w:noProof/>
            </w:rPr>
            <w:fldChar w:fldCharType="end"/>
          </w:r>
        </w:p>
        <w:p w14:paraId="337F8EC8" w14:textId="77777777" w:rsidR="00620AEF" w:rsidRDefault="00620AEF">
          <w:pPr>
            <w:pStyle w:val="TOC2"/>
            <w:tabs>
              <w:tab w:val="left" w:pos="871"/>
              <w:tab w:val="right" w:leader="dot" w:pos="9016"/>
            </w:tabs>
            <w:rPr>
              <w:rFonts w:eastAsiaTheme="minorEastAsia"/>
              <w:noProof/>
              <w:sz w:val="24"/>
              <w:szCs w:val="24"/>
              <w:lang w:eastAsia="ja-JP"/>
            </w:rPr>
          </w:pPr>
          <w:r>
            <w:rPr>
              <w:noProof/>
            </w:rPr>
            <w:t>10.9</w:t>
          </w:r>
          <w:r>
            <w:rPr>
              <w:rFonts w:eastAsiaTheme="minorEastAsia"/>
              <w:noProof/>
              <w:sz w:val="24"/>
              <w:szCs w:val="24"/>
              <w:lang w:eastAsia="ja-JP"/>
            </w:rPr>
            <w:tab/>
          </w:r>
          <w:r>
            <w:rPr>
              <w:noProof/>
            </w:rPr>
            <w:t>Business Continuity Planning</w:t>
          </w:r>
          <w:r>
            <w:rPr>
              <w:noProof/>
            </w:rPr>
            <w:tab/>
          </w:r>
          <w:r>
            <w:rPr>
              <w:noProof/>
            </w:rPr>
            <w:fldChar w:fldCharType="begin"/>
          </w:r>
          <w:r>
            <w:rPr>
              <w:noProof/>
            </w:rPr>
            <w:instrText xml:space="preserve"> PAGEREF _Toc274559546 \h </w:instrText>
          </w:r>
          <w:r>
            <w:rPr>
              <w:noProof/>
            </w:rPr>
          </w:r>
          <w:r>
            <w:rPr>
              <w:noProof/>
            </w:rPr>
            <w:fldChar w:fldCharType="separate"/>
          </w:r>
          <w:r>
            <w:rPr>
              <w:noProof/>
            </w:rPr>
            <w:t>21</w:t>
          </w:r>
          <w:r>
            <w:rPr>
              <w:noProof/>
            </w:rPr>
            <w:fldChar w:fldCharType="end"/>
          </w:r>
        </w:p>
        <w:p w14:paraId="3F956FB0" w14:textId="77777777" w:rsidR="00620AEF" w:rsidRDefault="00620AEF">
          <w:pPr>
            <w:pStyle w:val="TOC2"/>
            <w:tabs>
              <w:tab w:val="left" w:pos="992"/>
              <w:tab w:val="right" w:leader="dot" w:pos="9016"/>
            </w:tabs>
            <w:rPr>
              <w:rFonts w:eastAsiaTheme="minorEastAsia"/>
              <w:noProof/>
              <w:sz w:val="24"/>
              <w:szCs w:val="24"/>
              <w:lang w:eastAsia="ja-JP"/>
            </w:rPr>
          </w:pPr>
          <w:r>
            <w:rPr>
              <w:noProof/>
            </w:rPr>
            <w:t>10.10</w:t>
          </w:r>
          <w:r>
            <w:rPr>
              <w:rFonts w:eastAsiaTheme="minorEastAsia"/>
              <w:noProof/>
              <w:sz w:val="24"/>
              <w:szCs w:val="24"/>
              <w:lang w:eastAsia="ja-JP"/>
            </w:rPr>
            <w:tab/>
          </w:r>
          <w:r>
            <w:rPr>
              <w:noProof/>
            </w:rPr>
            <w:t>Subscriber Support &amp; Investigations</w:t>
          </w:r>
          <w:r>
            <w:rPr>
              <w:noProof/>
            </w:rPr>
            <w:tab/>
          </w:r>
          <w:r>
            <w:rPr>
              <w:noProof/>
            </w:rPr>
            <w:fldChar w:fldCharType="begin"/>
          </w:r>
          <w:r>
            <w:rPr>
              <w:noProof/>
            </w:rPr>
            <w:instrText xml:space="preserve"> PAGEREF _Toc274559547 \h </w:instrText>
          </w:r>
          <w:r>
            <w:rPr>
              <w:noProof/>
            </w:rPr>
          </w:r>
          <w:r>
            <w:rPr>
              <w:noProof/>
            </w:rPr>
            <w:fldChar w:fldCharType="separate"/>
          </w:r>
          <w:r>
            <w:rPr>
              <w:noProof/>
            </w:rPr>
            <w:t>22</w:t>
          </w:r>
          <w:r>
            <w:rPr>
              <w:noProof/>
            </w:rPr>
            <w:fldChar w:fldCharType="end"/>
          </w:r>
        </w:p>
        <w:p w14:paraId="62EA9564" w14:textId="77777777" w:rsidR="00620AEF" w:rsidRDefault="00620AEF">
          <w:pPr>
            <w:pStyle w:val="TOC2"/>
            <w:tabs>
              <w:tab w:val="left" w:pos="992"/>
              <w:tab w:val="right" w:leader="dot" w:pos="9016"/>
            </w:tabs>
            <w:rPr>
              <w:rFonts w:eastAsiaTheme="minorEastAsia"/>
              <w:noProof/>
              <w:sz w:val="24"/>
              <w:szCs w:val="24"/>
              <w:lang w:eastAsia="ja-JP"/>
            </w:rPr>
          </w:pPr>
          <w:r>
            <w:rPr>
              <w:noProof/>
            </w:rPr>
            <w:t>10.11</w:t>
          </w:r>
          <w:r>
            <w:rPr>
              <w:rFonts w:eastAsiaTheme="minorEastAsia"/>
              <w:noProof/>
              <w:sz w:val="24"/>
              <w:szCs w:val="24"/>
              <w:lang w:eastAsia="ja-JP"/>
            </w:rPr>
            <w:tab/>
          </w:r>
          <w:r>
            <w:rPr>
              <w:noProof/>
            </w:rPr>
            <w:t>Number Portability</w:t>
          </w:r>
          <w:r>
            <w:rPr>
              <w:noProof/>
            </w:rPr>
            <w:tab/>
          </w:r>
          <w:r>
            <w:rPr>
              <w:noProof/>
            </w:rPr>
            <w:fldChar w:fldCharType="begin"/>
          </w:r>
          <w:r>
            <w:rPr>
              <w:noProof/>
            </w:rPr>
            <w:instrText xml:space="preserve"> PAGEREF _Toc274559548 \h </w:instrText>
          </w:r>
          <w:r>
            <w:rPr>
              <w:noProof/>
            </w:rPr>
          </w:r>
          <w:r>
            <w:rPr>
              <w:noProof/>
            </w:rPr>
            <w:fldChar w:fldCharType="separate"/>
          </w:r>
          <w:r>
            <w:rPr>
              <w:noProof/>
            </w:rPr>
            <w:t>22</w:t>
          </w:r>
          <w:r>
            <w:rPr>
              <w:noProof/>
            </w:rPr>
            <w:fldChar w:fldCharType="end"/>
          </w:r>
        </w:p>
        <w:p w14:paraId="5C721117" w14:textId="77777777" w:rsidR="00620AEF" w:rsidRDefault="00620AEF">
          <w:pPr>
            <w:pStyle w:val="TOC1"/>
            <w:tabs>
              <w:tab w:val="left" w:pos="484"/>
              <w:tab w:val="right" w:leader="dot" w:pos="9016"/>
            </w:tabs>
            <w:rPr>
              <w:rFonts w:eastAsiaTheme="minorEastAsia"/>
              <w:noProof/>
              <w:sz w:val="24"/>
              <w:szCs w:val="24"/>
              <w:lang w:eastAsia="ja-JP"/>
            </w:rPr>
          </w:pPr>
          <w:r>
            <w:rPr>
              <w:noProof/>
            </w:rPr>
            <w:t>11</w:t>
          </w:r>
          <w:r>
            <w:rPr>
              <w:rFonts w:eastAsiaTheme="minorEastAsia"/>
              <w:noProof/>
              <w:sz w:val="24"/>
              <w:szCs w:val="24"/>
              <w:lang w:eastAsia="ja-JP"/>
            </w:rPr>
            <w:tab/>
          </w:r>
          <w:r>
            <w:rPr>
              <w:noProof/>
            </w:rPr>
            <w:t>Principles for the Management of Subscriber Disputes</w:t>
          </w:r>
          <w:r>
            <w:rPr>
              <w:noProof/>
            </w:rPr>
            <w:tab/>
          </w:r>
          <w:r>
            <w:rPr>
              <w:noProof/>
            </w:rPr>
            <w:fldChar w:fldCharType="begin"/>
          </w:r>
          <w:r>
            <w:rPr>
              <w:noProof/>
            </w:rPr>
            <w:instrText xml:space="preserve"> PAGEREF _Toc274559549 \h </w:instrText>
          </w:r>
          <w:r>
            <w:rPr>
              <w:noProof/>
            </w:rPr>
          </w:r>
          <w:r>
            <w:rPr>
              <w:noProof/>
            </w:rPr>
            <w:fldChar w:fldCharType="separate"/>
          </w:r>
          <w:r>
            <w:rPr>
              <w:noProof/>
            </w:rPr>
            <w:t>23</w:t>
          </w:r>
          <w:r>
            <w:rPr>
              <w:noProof/>
            </w:rPr>
            <w:fldChar w:fldCharType="end"/>
          </w:r>
        </w:p>
        <w:p w14:paraId="1F06918C" w14:textId="77777777" w:rsidR="00620AEF" w:rsidRDefault="00620AEF">
          <w:pPr>
            <w:pStyle w:val="TOC2"/>
            <w:tabs>
              <w:tab w:val="left" w:pos="871"/>
              <w:tab w:val="right" w:leader="dot" w:pos="9016"/>
            </w:tabs>
            <w:rPr>
              <w:rFonts w:eastAsiaTheme="minorEastAsia"/>
              <w:noProof/>
              <w:sz w:val="24"/>
              <w:szCs w:val="24"/>
              <w:lang w:eastAsia="ja-JP"/>
            </w:rPr>
          </w:pPr>
          <w:r>
            <w:rPr>
              <w:noProof/>
            </w:rPr>
            <w:t>11.1</w:t>
          </w:r>
          <w:r>
            <w:rPr>
              <w:rFonts w:eastAsiaTheme="minorEastAsia"/>
              <w:noProof/>
              <w:sz w:val="24"/>
              <w:szCs w:val="24"/>
              <w:lang w:eastAsia="ja-JP"/>
            </w:rPr>
            <w:tab/>
          </w:r>
          <w:r>
            <w:rPr>
              <w:noProof/>
            </w:rPr>
            <w:t>General Standards</w:t>
          </w:r>
          <w:r>
            <w:rPr>
              <w:noProof/>
            </w:rPr>
            <w:tab/>
          </w:r>
          <w:r>
            <w:rPr>
              <w:noProof/>
            </w:rPr>
            <w:fldChar w:fldCharType="begin"/>
          </w:r>
          <w:r>
            <w:rPr>
              <w:noProof/>
            </w:rPr>
            <w:instrText xml:space="preserve"> PAGEREF _Toc274559550 \h </w:instrText>
          </w:r>
          <w:r>
            <w:rPr>
              <w:noProof/>
            </w:rPr>
          </w:r>
          <w:r>
            <w:rPr>
              <w:noProof/>
            </w:rPr>
            <w:fldChar w:fldCharType="separate"/>
          </w:r>
          <w:r>
            <w:rPr>
              <w:noProof/>
            </w:rPr>
            <w:t>23</w:t>
          </w:r>
          <w:r>
            <w:rPr>
              <w:noProof/>
            </w:rPr>
            <w:fldChar w:fldCharType="end"/>
          </w:r>
        </w:p>
        <w:p w14:paraId="5A0A7ACE" w14:textId="77777777" w:rsidR="00620AEF" w:rsidRDefault="00620AEF">
          <w:pPr>
            <w:pStyle w:val="TOC3"/>
            <w:tabs>
              <w:tab w:val="left" w:pos="1258"/>
              <w:tab w:val="right" w:leader="dot" w:pos="9016"/>
            </w:tabs>
            <w:rPr>
              <w:rFonts w:eastAsiaTheme="minorEastAsia"/>
              <w:noProof/>
              <w:sz w:val="24"/>
              <w:szCs w:val="24"/>
              <w:lang w:eastAsia="ja-JP"/>
            </w:rPr>
          </w:pPr>
          <w:r>
            <w:rPr>
              <w:noProof/>
            </w:rPr>
            <w:t>11.1.1</w:t>
          </w:r>
          <w:r>
            <w:rPr>
              <w:rFonts w:eastAsiaTheme="minorEastAsia"/>
              <w:noProof/>
              <w:sz w:val="24"/>
              <w:szCs w:val="24"/>
              <w:lang w:eastAsia="ja-JP"/>
            </w:rPr>
            <w:tab/>
          </w:r>
          <w:r>
            <w:rPr>
              <w:noProof/>
            </w:rPr>
            <w:t>Applicable Laws &amp; Jurisdiction</w:t>
          </w:r>
          <w:r>
            <w:rPr>
              <w:noProof/>
            </w:rPr>
            <w:tab/>
          </w:r>
          <w:r>
            <w:rPr>
              <w:noProof/>
            </w:rPr>
            <w:fldChar w:fldCharType="begin"/>
          </w:r>
          <w:r>
            <w:rPr>
              <w:noProof/>
            </w:rPr>
            <w:instrText xml:space="preserve"> PAGEREF _Toc274559551 \h </w:instrText>
          </w:r>
          <w:r>
            <w:rPr>
              <w:noProof/>
            </w:rPr>
          </w:r>
          <w:r>
            <w:rPr>
              <w:noProof/>
            </w:rPr>
            <w:fldChar w:fldCharType="separate"/>
          </w:r>
          <w:r>
            <w:rPr>
              <w:noProof/>
            </w:rPr>
            <w:t>23</w:t>
          </w:r>
          <w:r>
            <w:rPr>
              <w:noProof/>
            </w:rPr>
            <w:fldChar w:fldCharType="end"/>
          </w:r>
        </w:p>
        <w:p w14:paraId="5F160D98" w14:textId="77777777" w:rsidR="00620AEF" w:rsidRDefault="00620AEF">
          <w:pPr>
            <w:pStyle w:val="TOC3"/>
            <w:tabs>
              <w:tab w:val="left" w:pos="1258"/>
              <w:tab w:val="right" w:leader="dot" w:pos="9016"/>
            </w:tabs>
            <w:rPr>
              <w:rFonts w:eastAsiaTheme="minorEastAsia"/>
              <w:noProof/>
              <w:sz w:val="24"/>
              <w:szCs w:val="24"/>
              <w:lang w:eastAsia="ja-JP"/>
            </w:rPr>
          </w:pPr>
          <w:r>
            <w:rPr>
              <w:noProof/>
            </w:rPr>
            <w:t>11.1.2</w:t>
          </w:r>
          <w:r>
            <w:rPr>
              <w:rFonts w:eastAsiaTheme="minorEastAsia"/>
              <w:noProof/>
              <w:sz w:val="24"/>
              <w:szCs w:val="24"/>
              <w:lang w:eastAsia="ja-JP"/>
            </w:rPr>
            <w:tab/>
          </w:r>
          <w:r>
            <w:rPr>
              <w:noProof/>
            </w:rPr>
            <w:t>Electronic Media As Evidence</w:t>
          </w:r>
          <w:r>
            <w:rPr>
              <w:noProof/>
            </w:rPr>
            <w:tab/>
          </w:r>
          <w:r>
            <w:rPr>
              <w:noProof/>
            </w:rPr>
            <w:fldChar w:fldCharType="begin"/>
          </w:r>
          <w:r>
            <w:rPr>
              <w:noProof/>
            </w:rPr>
            <w:instrText xml:space="preserve"> PAGEREF _Toc274559552 \h </w:instrText>
          </w:r>
          <w:r>
            <w:rPr>
              <w:noProof/>
            </w:rPr>
          </w:r>
          <w:r>
            <w:rPr>
              <w:noProof/>
            </w:rPr>
            <w:fldChar w:fldCharType="separate"/>
          </w:r>
          <w:r>
            <w:rPr>
              <w:noProof/>
            </w:rPr>
            <w:t>23</w:t>
          </w:r>
          <w:r>
            <w:rPr>
              <w:noProof/>
            </w:rPr>
            <w:fldChar w:fldCharType="end"/>
          </w:r>
        </w:p>
        <w:p w14:paraId="6C147B79" w14:textId="77777777" w:rsidR="00620AEF" w:rsidRDefault="00620AEF">
          <w:pPr>
            <w:pStyle w:val="TOC3"/>
            <w:tabs>
              <w:tab w:val="left" w:pos="1258"/>
              <w:tab w:val="right" w:leader="dot" w:pos="9016"/>
            </w:tabs>
            <w:rPr>
              <w:rFonts w:eastAsiaTheme="minorEastAsia"/>
              <w:noProof/>
              <w:sz w:val="24"/>
              <w:szCs w:val="24"/>
              <w:lang w:eastAsia="ja-JP"/>
            </w:rPr>
          </w:pPr>
          <w:r>
            <w:rPr>
              <w:noProof/>
            </w:rPr>
            <w:t>11.1.3</w:t>
          </w:r>
          <w:r>
            <w:rPr>
              <w:rFonts w:eastAsiaTheme="minorEastAsia"/>
              <w:noProof/>
              <w:sz w:val="24"/>
              <w:szCs w:val="24"/>
              <w:lang w:eastAsia="ja-JP"/>
            </w:rPr>
            <w:tab/>
          </w:r>
          <w:r>
            <w:rPr>
              <w:noProof/>
            </w:rPr>
            <w:t>Recipient MFS Opt-Out &amp; Non-MFS Accounts</w:t>
          </w:r>
          <w:r>
            <w:rPr>
              <w:noProof/>
            </w:rPr>
            <w:tab/>
          </w:r>
          <w:r>
            <w:rPr>
              <w:noProof/>
            </w:rPr>
            <w:fldChar w:fldCharType="begin"/>
          </w:r>
          <w:r>
            <w:rPr>
              <w:noProof/>
            </w:rPr>
            <w:instrText xml:space="preserve"> PAGEREF _Toc274559553 \h </w:instrText>
          </w:r>
          <w:r>
            <w:rPr>
              <w:noProof/>
            </w:rPr>
          </w:r>
          <w:r>
            <w:rPr>
              <w:noProof/>
            </w:rPr>
            <w:fldChar w:fldCharType="separate"/>
          </w:r>
          <w:r>
            <w:rPr>
              <w:noProof/>
            </w:rPr>
            <w:t>23</w:t>
          </w:r>
          <w:r>
            <w:rPr>
              <w:noProof/>
            </w:rPr>
            <w:fldChar w:fldCharType="end"/>
          </w:r>
        </w:p>
        <w:p w14:paraId="68D1C971" w14:textId="77777777" w:rsidR="00620AEF" w:rsidRDefault="00620AEF">
          <w:pPr>
            <w:pStyle w:val="TOC3"/>
            <w:tabs>
              <w:tab w:val="left" w:pos="1258"/>
              <w:tab w:val="right" w:leader="dot" w:pos="9016"/>
            </w:tabs>
            <w:rPr>
              <w:rFonts w:eastAsiaTheme="minorEastAsia"/>
              <w:noProof/>
              <w:sz w:val="24"/>
              <w:szCs w:val="24"/>
              <w:lang w:eastAsia="ja-JP"/>
            </w:rPr>
          </w:pPr>
          <w:r>
            <w:rPr>
              <w:noProof/>
            </w:rPr>
            <w:t>11.1.4</w:t>
          </w:r>
          <w:r>
            <w:rPr>
              <w:rFonts w:eastAsiaTheme="minorEastAsia"/>
              <w:noProof/>
              <w:sz w:val="24"/>
              <w:szCs w:val="24"/>
              <w:lang w:eastAsia="ja-JP"/>
            </w:rPr>
            <w:tab/>
          </w:r>
          <w:r>
            <w:rPr>
              <w:noProof/>
            </w:rPr>
            <w:t>Reversals, Roll-Backs &amp; Refunds</w:t>
          </w:r>
          <w:r>
            <w:rPr>
              <w:noProof/>
            </w:rPr>
            <w:tab/>
          </w:r>
          <w:r>
            <w:rPr>
              <w:noProof/>
            </w:rPr>
            <w:fldChar w:fldCharType="begin"/>
          </w:r>
          <w:r>
            <w:rPr>
              <w:noProof/>
            </w:rPr>
            <w:instrText xml:space="preserve"> PAGEREF _Toc274559554 \h </w:instrText>
          </w:r>
          <w:r>
            <w:rPr>
              <w:noProof/>
            </w:rPr>
          </w:r>
          <w:r>
            <w:rPr>
              <w:noProof/>
            </w:rPr>
            <w:fldChar w:fldCharType="separate"/>
          </w:r>
          <w:r>
            <w:rPr>
              <w:noProof/>
            </w:rPr>
            <w:t>23</w:t>
          </w:r>
          <w:r>
            <w:rPr>
              <w:noProof/>
            </w:rPr>
            <w:fldChar w:fldCharType="end"/>
          </w:r>
        </w:p>
        <w:p w14:paraId="5329D0E3" w14:textId="77777777" w:rsidR="00620AEF" w:rsidRDefault="00620AEF">
          <w:pPr>
            <w:pStyle w:val="TOC3"/>
            <w:tabs>
              <w:tab w:val="left" w:pos="1258"/>
              <w:tab w:val="right" w:leader="dot" w:pos="9016"/>
            </w:tabs>
            <w:rPr>
              <w:rFonts w:eastAsiaTheme="minorEastAsia"/>
              <w:noProof/>
              <w:sz w:val="24"/>
              <w:szCs w:val="24"/>
              <w:lang w:eastAsia="ja-JP"/>
            </w:rPr>
          </w:pPr>
          <w:r>
            <w:rPr>
              <w:noProof/>
            </w:rPr>
            <w:t>11.1.5</w:t>
          </w:r>
          <w:r>
            <w:rPr>
              <w:rFonts w:eastAsiaTheme="minorEastAsia"/>
              <w:noProof/>
              <w:sz w:val="24"/>
              <w:szCs w:val="24"/>
              <w:lang w:eastAsia="ja-JP"/>
            </w:rPr>
            <w:tab/>
          </w:r>
          <w:r>
            <w:rPr>
              <w:noProof/>
            </w:rPr>
            <w:t>No Disintermediation</w:t>
          </w:r>
          <w:r>
            <w:rPr>
              <w:noProof/>
            </w:rPr>
            <w:tab/>
          </w:r>
          <w:r>
            <w:rPr>
              <w:noProof/>
            </w:rPr>
            <w:fldChar w:fldCharType="begin"/>
          </w:r>
          <w:r>
            <w:rPr>
              <w:noProof/>
            </w:rPr>
            <w:instrText xml:space="preserve"> PAGEREF _Toc274559555 \h </w:instrText>
          </w:r>
          <w:r>
            <w:rPr>
              <w:noProof/>
            </w:rPr>
          </w:r>
          <w:r>
            <w:rPr>
              <w:noProof/>
            </w:rPr>
            <w:fldChar w:fldCharType="separate"/>
          </w:r>
          <w:r>
            <w:rPr>
              <w:noProof/>
            </w:rPr>
            <w:t>23</w:t>
          </w:r>
          <w:r>
            <w:rPr>
              <w:noProof/>
            </w:rPr>
            <w:fldChar w:fldCharType="end"/>
          </w:r>
        </w:p>
        <w:p w14:paraId="063F7055" w14:textId="77777777" w:rsidR="00620AEF" w:rsidRDefault="00620AEF">
          <w:pPr>
            <w:pStyle w:val="TOC3"/>
            <w:tabs>
              <w:tab w:val="left" w:pos="1258"/>
              <w:tab w:val="right" w:leader="dot" w:pos="9016"/>
            </w:tabs>
            <w:rPr>
              <w:rFonts w:eastAsiaTheme="minorEastAsia"/>
              <w:noProof/>
              <w:sz w:val="24"/>
              <w:szCs w:val="24"/>
              <w:lang w:eastAsia="ja-JP"/>
            </w:rPr>
          </w:pPr>
          <w:r>
            <w:rPr>
              <w:noProof/>
            </w:rPr>
            <w:t>11.1.6</w:t>
          </w:r>
          <w:r>
            <w:rPr>
              <w:rFonts w:eastAsiaTheme="minorEastAsia"/>
              <w:noProof/>
              <w:sz w:val="24"/>
              <w:szCs w:val="24"/>
              <w:lang w:eastAsia="ja-JP"/>
            </w:rPr>
            <w:tab/>
          </w:r>
          <w:r>
            <w:rPr>
              <w:noProof/>
            </w:rPr>
            <w:t>Subscriber Communications</w:t>
          </w:r>
          <w:r>
            <w:rPr>
              <w:noProof/>
            </w:rPr>
            <w:tab/>
          </w:r>
          <w:r>
            <w:rPr>
              <w:noProof/>
            </w:rPr>
            <w:fldChar w:fldCharType="begin"/>
          </w:r>
          <w:r>
            <w:rPr>
              <w:noProof/>
            </w:rPr>
            <w:instrText xml:space="preserve"> PAGEREF _Toc274559556 \h </w:instrText>
          </w:r>
          <w:r>
            <w:rPr>
              <w:noProof/>
            </w:rPr>
          </w:r>
          <w:r>
            <w:rPr>
              <w:noProof/>
            </w:rPr>
            <w:fldChar w:fldCharType="separate"/>
          </w:r>
          <w:r>
            <w:rPr>
              <w:noProof/>
            </w:rPr>
            <w:t>23</w:t>
          </w:r>
          <w:r>
            <w:rPr>
              <w:noProof/>
            </w:rPr>
            <w:fldChar w:fldCharType="end"/>
          </w:r>
        </w:p>
        <w:p w14:paraId="4AC51484" w14:textId="77777777" w:rsidR="00620AEF" w:rsidRDefault="00620AEF">
          <w:pPr>
            <w:pStyle w:val="TOC3"/>
            <w:tabs>
              <w:tab w:val="left" w:pos="1258"/>
              <w:tab w:val="right" w:leader="dot" w:pos="9016"/>
            </w:tabs>
            <w:rPr>
              <w:rFonts w:eastAsiaTheme="minorEastAsia"/>
              <w:noProof/>
              <w:sz w:val="24"/>
              <w:szCs w:val="24"/>
              <w:lang w:eastAsia="ja-JP"/>
            </w:rPr>
          </w:pPr>
          <w:r>
            <w:rPr>
              <w:noProof/>
            </w:rPr>
            <w:t>11.1.7</w:t>
          </w:r>
          <w:r>
            <w:rPr>
              <w:rFonts w:eastAsiaTheme="minorEastAsia"/>
              <w:noProof/>
              <w:sz w:val="24"/>
              <w:szCs w:val="24"/>
              <w:lang w:eastAsia="ja-JP"/>
            </w:rPr>
            <w:tab/>
          </w:r>
          <w:r>
            <w:rPr>
              <w:noProof/>
            </w:rPr>
            <w:t>General Principles For The Recovery of Disputed Value:</w:t>
          </w:r>
          <w:r>
            <w:rPr>
              <w:noProof/>
            </w:rPr>
            <w:tab/>
          </w:r>
          <w:r>
            <w:rPr>
              <w:noProof/>
            </w:rPr>
            <w:fldChar w:fldCharType="begin"/>
          </w:r>
          <w:r>
            <w:rPr>
              <w:noProof/>
            </w:rPr>
            <w:instrText xml:space="preserve"> PAGEREF _Toc274559557 \h </w:instrText>
          </w:r>
          <w:r>
            <w:rPr>
              <w:noProof/>
            </w:rPr>
          </w:r>
          <w:r>
            <w:rPr>
              <w:noProof/>
            </w:rPr>
            <w:fldChar w:fldCharType="separate"/>
          </w:r>
          <w:r>
            <w:rPr>
              <w:noProof/>
            </w:rPr>
            <w:t>23</w:t>
          </w:r>
          <w:r>
            <w:rPr>
              <w:noProof/>
            </w:rPr>
            <w:fldChar w:fldCharType="end"/>
          </w:r>
        </w:p>
        <w:p w14:paraId="05B0E92B" w14:textId="77777777" w:rsidR="00620AEF" w:rsidRDefault="00620AEF">
          <w:pPr>
            <w:pStyle w:val="TOC3"/>
            <w:tabs>
              <w:tab w:val="left" w:pos="1258"/>
              <w:tab w:val="right" w:leader="dot" w:pos="9016"/>
            </w:tabs>
            <w:rPr>
              <w:rFonts w:eastAsiaTheme="minorEastAsia"/>
              <w:noProof/>
              <w:sz w:val="24"/>
              <w:szCs w:val="24"/>
              <w:lang w:eastAsia="ja-JP"/>
            </w:rPr>
          </w:pPr>
          <w:r>
            <w:rPr>
              <w:noProof/>
            </w:rPr>
            <w:t>11.1.8</w:t>
          </w:r>
          <w:r>
            <w:rPr>
              <w:rFonts w:eastAsiaTheme="minorEastAsia"/>
              <w:noProof/>
              <w:sz w:val="24"/>
              <w:szCs w:val="24"/>
              <w:lang w:eastAsia="ja-JP"/>
            </w:rPr>
            <w:tab/>
          </w:r>
          <w:r>
            <w:rPr>
              <w:noProof/>
            </w:rPr>
            <w:t>General Process To Report &amp; Resolve Subscriber Disputes</w:t>
          </w:r>
          <w:r>
            <w:rPr>
              <w:noProof/>
            </w:rPr>
            <w:tab/>
          </w:r>
          <w:r>
            <w:rPr>
              <w:noProof/>
            </w:rPr>
            <w:fldChar w:fldCharType="begin"/>
          </w:r>
          <w:r>
            <w:rPr>
              <w:noProof/>
            </w:rPr>
            <w:instrText xml:space="preserve"> PAGEREF _Toc274559558 \h </w:instrText>
          </w:r>
          <w:r>
            <w:rPr>
              <w:noProof/>
            </w:rPr>
          </w:r>
          <w:r>
            <w:rPr>
              <w:noProof/>
            </w:rPr>
            <w:fldChar w:fldCharType="separate"/>
          </w:r>
          <w:r>
            <w:rPr>
              <w:noProof/>
            </w:rPr>
            <w:t>24</w:t>
          </w:r>
          <w:r>
            <w:rPr>
              <w:noProof/>
            </w:rPr>
            <w:fldChar w:fldCharType="end"/>
          </w:r>
        </w:p>
        <w:p w14:paraId="6EEDC899" w14:textId="77777777" w:rsidR="00620AEF" w:rsidRDefault="00620AEF">
          <w:pPr>
            <w:pStyle w:val="TOC3"/>
            <w:tabs>
              <w:tab w:val="left" w:pos="1258"/>
              <w:tab w:val="right" w:leader="dot" w:pos="9016"/>
            </w:tabs>
            <w:rPr>
              <w:rFonts w:eastAsiaTheme="minorEastAsia"/>
              <w:noProof/>
              <w:sz w:val="24"/>
              <w:szCs w:val="24"/>
              <w:lang w:eastAsia="ja-JP"/>
            </w:rPr>
          </w:pPr>
          <w:r>
            <w:rPr>
              <w:noProof/>
            </w:rPr>
            <w:t>11.1.9</w:t>
          </w:r>
          <w:r>
            <w:rPr>
              <w:rFonts w:eastAsiaTheme="minorEastAsia"/>
              <w:noProof/>
              <w:sz w:val="24"/>
              <w:szCs w:val="24"/>
              <w:lang w:eastAsia="ja-JP"/>
            </w:rPr>
            <w:tab/>
          </w:r>
          <w:r>
            <w:rPr>
              <w:noProof/>
            </w:rPr>
            <w:t>Fraudulent Disputes</w:t>
          </w:r>
          <w:r>
            <w:rPr>
              <w:noProof/>
            </w:rPr>
            <w:tab/>
          </w:r>
          <w:r>
            <w:rPr>
              <w:noProof/>
            </w:rPr>
            <w:fldChar w:fldCharType="begin"/>
          </w:r>
          <w:r>
            <w:rPr>
              <w:noProof/>
            </w:rPr>
            <w:instrText xml:space="preserve"> PAGEREF _Toc274559559 \h </w:instrText>
          </w:r>
          <w:r>
            <w:rPr>
              <w:noProof/>
            </w:rPr>
          </w:r>
          <w:r>
            <w:rPr>
              <w:noProof/>
            </w:rPr>
            <w:fldChar w:fldCharType="separate"/>
          </w:r>
          <w:r>
            <w:rPr>
              <w:noProof/>
            </w:rPr>
            <w:t>24</w:t>
          </w:r>
          <w:r>
            <w:rPr>
              <w:noProof/>
            </w:rPr>
            <w:fldChar w:fldCharType="end"/>
          </w:r>
        </w:p>
        <w:p w14:paraId="33357557" w14:textId="77777777" w:rsidR="00620AEF" w:rsidRDefault="00620AEF">
          <w:pPr>
            <w:pStyle w:val="TOC3"/>
            <w:tabs>
              <w:tab w:val="left" w:pos="1379"/>
              <w:tab w:val="right" w:leader="dot" w:pos="9016"/>
            </w:tabs>
            <w:rPr>
              <w:rFonts w:eastAsiaTheme="minorEastAsia"/>
              <w:noProof/>
              <w:sz w:val="24"/>
              <w:szCs w:val="24"/>
              <w:lang w:eastAsia="ja-JP"/>
            </w:rPr>
          </w:pPr>
          <w:r>
            <w:rPr>
              <w:noProof/>
            </w:rPr>
            <w:t>11.1.10</w:t>
          </w:r>
          <w:r>
            <w:rPr>
              <w:rFonts w:eastAsiaTheme="minorEastAsia"/>
              <w:noProof/>
              <w:sz w:val="24"/>
              <w:szCs w:val="24"/>
              <w:lang w:eastAsia="ja-JP"/>
            </w:rPr>
            <w:tab/>
          </w:r>
          <w:r>
            <w:rPr>
              <w:noProof/>
            </w:rPr>
            <w:t>Good Faith</w:t>
          </w:r>
          <w:r>
            <w:rPr>
              <w:noProof/>
            </w:rPr>
            <w:tab/>
          </w:r>
          <w:r>
            <w:rPr>
              <w:noProof/>
            </w:rPr>
            <w:fldChar w:fldCharType="begin"/>
          </w:r>
          <w:r>
            <w:rPr>
              <w:noProof/>
            </w:rPr>
            <w:instrText xml:space="preserve"> PAGEREF _Toc274559560 \h </w:instrText>
          </w:r>
          <w:r>
            <w:rPr>
              <w:noProof/>
            </w:rPr>
          </w:r>
          <w:r>
            <w:rPr>
              <w:noProof/>
            </w:rPr>
            <w:fldChar w:fldCharType="separate"/>
          </w:r>
          <w:r>
            <w:rPr>
              <w:noProof/>
            </w:rPr>
            <w:t>25</w:t>
          </w:r>
          <w:r>
            <w:rPr>
              <w:noProof/>
            </w:rPr>
            <w:fldChar w:fldCharType="end"/>
          </w:r>
        </w:p>
        <w:p w14:paraId="24E369D7" w14:textId="77777777" w:rsidR="00620AEF" w:rsidRDefault="00620AEF">
          <w:pPr>
            <w:pStyle w:val="TOC3"/>
            <w:tabs>
              <w:tab w:val="left" w:pos="1379"/>
              <w:tab w:val="right" w:leader="dot" w:pos="9016"/>
            </w:tabs>
            <w:rPr>
              <w:rFonts w:eastAsiaTheme="minorEastAsia"/>
              <w:noProof/>
              <w:sz w:val="24"/>
              <w:szCs w:val="24"/>
              <w:lang w:eastAsia="ja-JP"/>
            </w:rPr>
          </w:pPr>
          <w:r>
            <w:rPr>
              <w:noProof/>
            </w:rPr>
            <w:t>11.1.11</w:t>
          </w:r>
          <w:r>
            <w:rPr>
              <w:rFonts w:eastAsiaTheme="minorEastAsia"/>
              <w:noProof/>
              <w:sz w:val="24"/>
              <w:szCs w:val="24"/>
              <w:lang w:eastAsia="ja-JP"/>
            </w:rPr>
            <w:tab/>
          </w:r>
          <w:r>
            <w:rPr>
              <w:noProof/>
            </w:rPr>
            <w:t>Time Frames For Dispute Response</w:t>
          </w:r>
          <w:r>
            <w:rPr>
              <w:noProof/>
            </w:rPr>
            <w:tab/>
          </w:r>
          <w:r>
            <w:rPr>
              <w:noProof/>
            </w:rPr>
            <w:fldChar w:fldCharType="begin"/>
          </w:r>
          <w:r>
            <w:rPr>
              <w:noProof/>
            </w:rPr>
            <w:instrText xml:space="preserve"> PAGEREF _Toc274559561 \h </w:instrText>
          </w:r>
          <w:r>
            <w:rPr>
              <w:noProof/>
            </w:rPr>
          </w:r>
          <w:r>
            <w:rPr>
              <w:noProof/>
            </w:rPr>
            <w:fldChar w:fldCharType="separate"/>
          </w:r>
          <w:r>
            <w:rPr>
              <w:noProof/>
            </w:rPr>
            <w:t>25</w:t>
          </w:r>
          <w:r>
            <w:rPr>
              <w:noProof/>
            </w:rPr>
            <w:fldChar w:fldCharType="end"/>
          </w:r>
        </w:p>
        <w:p w14:paraId="436031C6" w14:textId="77777777" w:rsidR="00620AEF" w:rsidRDefault="00620AEF">
          <w:pPr>
            <w:pStyle w:val="TOC3"/>
            <w:tabs>
              <w:tab w:val="left" w:pos="1379"/>
              <w:tab w:val="right" w:leader="dot" w:pos="9016"/>
            </w:tabs>
            <w:rPr>
              <w:rFonts w:eastAsiaTheme="minorEastAsia"/>
              <w:noProof/>
              <w:sz w:val="24"/>
              <w:szCs w:val="24"/>
              <w:lang w:eastAsia="ja-JP"/>
            </w:rPr>
          </w:pPr>
          <w:r>
            <w:rPr>
              <w:noProof/>
            </w:rPr>
            <w:t>11.1.12</w:t>
          </w:r>
          <w:r>
            <w:rPr>
              <w:rFonts w:eastAsiaTheme="minorEastAsia"/>
              <w:noProof/>
              <w:sz w:val="24"/>
              <w:szCs w:val="24"/>
              <w:lang w:eastAsia="ja-JP"/>
            </w:rPr>
            <w:tab/>
          </w:r>
          <w:r>
            <w:rPr>
              <w:noProof/>
            </w:rPr>
            <w:t>Grey-Listing Of MFS Accounts</w:t>
          </w:r>
          <w:r>
            <w:rPr>
              <w:noProof/>
            </w:rPr>
            <w:tab/>
          </w:r>
          <w:r>
            <w:rPr>
              <w:noProof/>
            </w:rPr>
            <w:fldChar w:fldCharType="begin"/>
          </w:r>
          <w:r>
            <w:rPr>
              <w:noProof/>
            </w:rPr>
            <w:instrText xml:space="preserve"> PAGEREF _Toc274559562 \h </w:instrText>
          </w:r>
          <w:r>
            <w:rPr>
              <w:noProof/>
            </w:rPr>
          </w:r>
          <w:r>
            <w:rPr>
              <w:noProof/>
            </w:rPr>
            <w:fldChar w:fldCharType="separate"/>
          </w:r>
          <w:r>
            <w:rPr>
              <w:noProof/>
            </w:rPr>
            <w:t>25</w:t>
          </w:r>
          <w:r>
            <w:rPr>
              <w:noProof/>
            </w:rPr>
            <w:fldChar w:fldCharType="end"/>
          </w:r>
        </w:p>
        <w:p w14:paraId="5C625C82" w14:textId="77777777" w:rsidR="00620AEF" w:rsidRDefault="00620AEF">
          <w:pPr>
            <w:pStyle w:val="TOC3"/>
            <w:tabs>
              <w:tab w:val="left" w:pos="1379"/>
              <w:tab w:val="right" w:leader="dot" w:pos="9016"/>
            </w:tabs>
            <w:rPr>
              <w:rFonts w:eastAsiaTheme="minorEastAsia"/>
              <w:noProof/>
              <w:sz w:val="24"/>
              <w:szCs w:val="24"/>
              <w:lang w:eastAsia="ja-JP"/>
            </w:rPr>
          </w:pPr>
          <w:r>
            <w:rPr>
              <w:noProof/>
            </w:rPr>
            <w:t>11.1.13</w:t>
          </w:r>
          <w:r>
            <w:rPr>
              <w:rFonts w:eastAsiaTheme="minorEastAsia"/>
              <w:noProof/>
              <w:sz w:val="24"/>
              <w:szCs w:val="24"/>
              <w:lang w:eastAsia="ja-JP"/>
            </w:rPr>
            <w:tab/>
          </w:r>
          <w:r>
            <w:rPr>
              <w:noProof/>
            </w:rPr>
            <w:t>Network Delays</w:t>
          </w:r>
          <w:r>
            <w:rPr>
              <w:noProof/>
            </w:rPr>
            <w:tab/>
          </w:r>
          <w:r>
            <w:rPr>
              <w:noProof/>
            </w:rPr>
            <w:fldChar w:fldCharType="begin"/>
          </w:r>
          <w:r>
            <w:rPr>
              <w:noProof/>
            </w:rPr>
            <w:instrText xml:space="preserve"> PAGEREF _Toc274559563 \h </w:instrText>
          </w:r>
          <w:r>
            <w:rPr>
              <w:noProof/>
            </w:rPr>
          </w:r>
          <w:r>
            <w:rPr>
              <w:noProof/>
            </w:rPr>
            <w:fldChar w:fldCharType="separate"/>
          </w:r>
          <w:r>
            <w:rPr>
              <w:noProof/>
            </w:rPr>
            <w:t>25</w:t>
          </w:r>
          <w:r>
            <w:rPr>
              <w:noProof/>
            </w:rPr>
            <w:fldChar w:fldCharType="end"/>
          </w:r>
        </w:p>
        <w:p w14:paraId="4483D06D" w14:textId="77777777" w:rsidR="00620AEF" w:rsidRDefault="00620AEF">
          <w:pPr>
            <w:pStyle w:val="TOC2"/>
            <w:tabs>
              <w:tab w:val="left" w:pos="871"/>
              <w:tab w:val="right" w:leader="dot" w:pos="9016"/>
            </w:tabs>
            <w:rPr>
              <w:rFonts w:eastAsiaTheme="minorEastAsia"/>
              <w:noProof/>
              <w:sz w:val="24"/>
              <w:szCs w:val="24"/>
              <w:lang w:eastAsia="ja-JP"/>
            </w:rPr>
          </w:pPr>
          <w:r>
            <w:rPr>
              <w:noProof/>
            </w:rPr>
            <w:t>11.2</w:t>
          </w:r>
          <w:r>
            <w:rPr>
              <w:rFonts w:eastAsiaTheme="minorEastAsia"/>
              <w:noProof/>
              <w:sz w:val="24"/>
              <w:szCs w:val="24"/>
              <w:lang w:eastAsia="ja-JP"/>
            </w:rPr>
            <w:tab/>
          </w:r>
          <w:r>
            <w:rPr>
              <w:noProof/>
            </w:rPr>
            <w:t>Specific Examples</w:t>
          </w:r>
          <w:r>
            <w:rPr>
              <w:noProof/>
            </w:rPr>
            <w:tab/>
          </w:r>
          <w:r>
            <w:rPr>
              <w:noProof/>
            </w:rPr>
            <w:fldChar w:fldCharType="begin"/>
          </w:r>
          <w:r>
            <w:rPr>
              <w:noProof/>
            </w:rPr>
            <w:instrText xml:space="preserve"> PAGEREF _Toc274559564 \h </w:instrText>
          </w:r>
          <w:r>
            <w:rPr>
              <w:noProof/>
            </w:rPr>
          </w:r>
          <w:r>
            <w:rPr>
              <w:noProof/>
            </w:rPr>
            <w:fldChar w:fldCharType="separate"/>
          </w:r>
          <w:r>
            <w:rPr>
              <w:noProof/>
            </w:rPr>
            <w:t>26</w:t>
          </w:r>
          <w:r>
            <w:rPr>
              <w:noProof/>
            </w:rPr>
            <w:fldChar w:fldCharType="end"/>
          </w:r>
        </w:p>
        <w:p w14:paraId="0FDFC057" w14:textId="77777777" w:rsidR="00620AEF" w:rsidRDefault="00620AEF">
          <w:pPr>
            <w:pStyle w:val="TOC3"/>
            <w:tabs>
              <w:tab w:val="left" w:pos="1258"/>
              <w:tab w:val="right" w:leader="dot" w:pos="9016"/>
            </w:tabs>
            <w:rPr>
              <w:rFonts w:eastAsiaTheme="minorEastAsia"/>
              <w:noProof/>
              <w:sz w:val="24"/>
              <w:szCs w:val="24"/>
              <w:lang w:eastAsia="ja-JP"/>
            </w:rPr>
          </w:pPr>
          <w:r>
            <w:rPr>
              <w:noProof/>
            </w:rPr>
            <w:t>11.2.1</w:t>
          </w:r>
          <w:r>
            <w:rPr>
              <w:rFonts w:eastAsiaTheme="minorEastAsia"/>
              <w:noProof/>
              <w:sz w:val="24"/>
              <w:szCs w:val="24"/>
              <w:lang w:eastAsia="ja-JP"/>
            </w:rPr>
            <w:tab/>
          </w:r>
          <w:r>
            <w:rPr>
              <w:noProof/>
            </w:rPr>
            <w:t>Money sent to the wrong user (“</w:t>
          </w:r>
          <w:r w:rsidRPr="00FF25BD">
            <w:rPr>
              <w:i/>
              <w:noProof/>
            </w:rPr>
            <w:t>error in personam</w:t>
          </w:r>
          <w:r>
            <w:rPr>
              <w:noProof/>
            </w:rPr>
            <w:t>”)</w:t>
          </w:r>
          <w:r>
            <w:rPr>
              <w:noProof/>
            </w:rPr>
            <w:tab/>
          </w:r>
          <w:r>
            <w:rPr>
              <w:noProof/>
            </w:rPr>
            <w:fldChar w:fldCharType="begin"/>
          </w:r>
          <w:r>
            <w:rPr>
              <w:noProof/>
            </w:rPr>
            <w:instrText xml:space="preserve"> PAGEREF _Toc274559565 \h </w:instrText>
          </w:r>
          <w:r>
            <w:rPr>
              <w:noProof/>
            </w:rPr>
          </w:r>
          <w:r>
            <w:rPr>
              <w:noProof/>
            </w:rPr>
            <w:fldChar w:fldCharType="separate"/>
          </w:r>
          <w:r>
            <w:rPr>
              <w:noProof/>
            </w:rPr>
            <w:t>26</w:t>
          </w:r>
          <w:r>
            <w:rPr>
              <w:noProof/>
            </w:rPr>
            <w:fldChar w:fldCharType="end"/>
          </w:r>
        </w:p>
        <w:p w14:paraId="15E27BCF" w14:textId="77777777" w:rsidR="00620AEF" w:rsidRDefault="00620AEF">
          <w:pPr>
            <w:pStyle w:val="TOC3"/>
            <w:tabs>
              <w:tab w:val="left" w:pos="1258"/>
              <w:tab w:val="right" w:leader="dot" w:pos="9016"/>
            </w:tabs>
            <w:rPr>
              <w:rFonts w:eastAsiaTheme="minorEastAsia"/>
              <w:noProof/>
              <w:sz w:val="24"/>
              <w:szCs w:val="24"/>
              <w:lang w:eastAsia="ja-JP"/>
            </w:rPr>
          </w:pPr>
          <w:r>
            <w:rPr>
              <w:noProof/>
            </w:rPr>
            <w:t>11.2.2</w:t>
          </w:r>
          <w:r>
            <w:rPr>
              <w:rFonts w:eastAsiaTheme="minorEastAsia"/>
              <w:noProof/>
              <w:sz w:val="24"/>
              <w:szCs w:val="24"/>
              <w:lang w:eastAsia="ja-JP"/>
            </w:rPr>
            <w:tab/>
          </w:r>
          <w:r>
            <w:rPr>
              <w:noProof/>
            </w:rPr>
            <w:t>Network Delays Resulting In Duplicate Transactions Being Sent</w:t>
          </w:r>
          <w:r>
            <w:rPr>
              <w:noProof/>
            </w:rPr>
            <w:tab/>
          </w:r>
          <w:r>
            <w:rPr>
              <w:noProof/>
            </w:rPr>
            <w:fldChar w:fldCharType="begin"/>
          </w:r>
          <w:r>
            <w:rPr>
              <w:noProof/>
            </w:rPr>
            <w:instrText xml:space="preserve"> PAGEREF _Toc274559566 \h </w:instrText>
          </w:r>
          <w:r>
            <w:rPr>
              <w:noProof/>
            </w:rPr>
          </w:r>
          <w:r>
            <w:rPr>
              <w:noProof/>
            </w:rPr>
            <w:fldChar w:fldCharType="separate"/>
          </w:r>
          <w:r>
            <w:rPr>
              <w:noProof/>
            </w:rPr>
            <w:t>26</w:t>
          </w:r>
          <w:r>
            <w:rPr>
              <w:noProof/>
            </w:rPr>
            <w:fldChar w:fldCharType="end"/>
          </w:r>
        </w:p>
        <w:p w14:paraId="2CB48280" w14:textId="77777777" w:rsidR="00620AEF" w:rsidRDefault="00620AEF">
          <w:pPr>
            <w:pStyle w:val="TOC3"/>
            <w:tabs>
              <w:tab w:val="left" w:pos="1258"/>
              <w:tab w:val="right" w:leader="dot" w:pos="9016"/>
            </w:tabs>
            <w:rPr>
              <w:rFonts w:eastAsiaTheme="minorEastAsia"/>
              <w:noProof/>
              <w:sz w:val="24"/>
              <w:szCs w:val="24"/>
              <w:lang w:eastAsia="ja-JP"/>
            </w:rPr>
          </w:pPr>
          <w:r>
            <w:rPr>
              <w:noProof/>
            </w:rPr>
            <w:t>11.2.3</w:t>
          </w:r>
          <w:r>
            <w:rPr>
              <w:rFonts w:eastAsiaTheme="minorEastAsia"/>
              <w:noProof/>
              <w:sz w:val="24"/>
              <w:szCs w:val="24"/>
              <w:lang w:eastAsia="ja-JP"/>
            </w:rPr>
            <w:tab/>
          </w:r>
          <w:r>
            <w:rPr>
              <w:noProof/>
            </w:rPr>
            <w:t>Recipient Sent More Value Than Intended</w:t>
          </w:r>
          <w:r>
            <w:rPr>
              <w:noProof/>
            </w:rPr>
            <w:tab/>
          </w:r>
          <w:r>
            <w:rPr>
              <w:noProof/>
            </w:rPr>
            <w:fldChar w:fldCharType="begin"/>
          </w:r>
          <w:r>
            <w:rPr>
              <w:noProof/>
            </w:rPr>
            <w:instrText xml:space="preserve"> PAGEREF _Toc274559567 \h </w:instrText>
          </w:r>
          <w:r>
            <w:rPr>
              <w:noProof/>
            </w:rPr>
          </w:r>
          <w:r>
            <w:rPr>
              <w:noProof/>
            </w:rPr>
            <w:fldChar w:fldCharType="separate"/>
          </w:r>
          <w:r>
            <w:rPr>
              <w:noProof/>
            </w:rPr>
            <w:t>26</w:t>
          </w:r>
          <w:r>
            <w:rPr>
              <w:noProof/>
            </w:rPr>
            <w:fldChar w:fldCharType="end"/>
          </w:r>
        </w:p>
        <w:p w14:paraId="23FF3B39" w14:textId="77777777" w:rsidR="00620AEF" w:rsidRDefault="00620AEF">
          <w:pPr>
            <w:pStyle w:val="TOC3"/>
            <w:tabs>
              <w:tab w:val="left" w:pos="1258"/>
              <w:tab w:val="right" w:leader="dot" w:pos="9016"/>
            </w:tabs>
            <w:rPr>
              <w:rFonts w:eastAsiaTheme="minorEastAsia"/>
              <w:noProof/>
              <w:sz w:val="24"/>
              <w:szCs w:val="24"/>
              <w:lang w:eastAsia="ja-JP"/>
            </w:rPr>
          </w:pPr>
          <w:r>
            <w:rPr>
              <w:noProof/>
            </w:rPr>
            <w:t>11.2.4</w:t>
          </w:r>
          <w:r>
            <w:rPr>
              <w:rFonts w:eastAsiaTheme="minorEastAsia"/>
              <w:noProof/>
              <w:sz w:val="24"/>
              <w:szCs w:val="24"/>
              <w:lang w:eastAsia="ja-JP"/>
            </w:rPr>
            <w:tab/>
          </w:r>
          <w:r>
            <w:rPr>
              <w:noProof/>
            </w:rPr>
            <w:t>Transaction Not Received by the Recipient’s MFSP</w:t>
          </w:r>
          <w:r>
            <w:rPr>
              <w:noProof/>
            </w:rPr>
            <w:tab/>
          </w:r>
          <w:r>
            <w:rPr>
              <w:noProof/>
            </w:rPr>
            <w:fldChar w:fldCharType="begin"/>
          </w:r>
          <w:r>
            <w:rPr>
              <w:noProof/>
            </w:rPr>
            <w:instrText xml:space="preserve"> PAGEREF _Toc274559568 \h </w:instrText>
          </w:r>
          <w:r>
            <w:rPr>
              <w:noProof/>
            </w:rPr>
          </w:r>
          <w:r>
            <w:rPr>
              <w:noProof/>
            </w:rPr>
            <w:fldChar w:fldCharType="separate"/>
          </w:r>
          <w:r>
            <w:rPr>
              <w:noProof/>
            </w:rPr>
            <w:t>26</w:t>
          </w:r>
          <w:r>
            <w:rPr>
              <w:noProof/>
            </w:rPr>
            <w:fldChar w:fldCharType="end"/>
          </w:r>
        </w:p>
        <w:p w14:paraId="118FC191" w14:textId="77777777" w:rsidR="00620AEF" w:rsidRDefault="00620AEF">
          <w:pPr>
            <w:pStyle w:val="TOC1"/>
            <w:tabs>
              <w:tab w:val="left" w:pos="484"/>
              <w:tab w:val="right" w:leader="dot" w:pos="9016"/>
            </w:tabs>
            <w:rPr>
              <w:rFonts w:eastAsiaTheme="minorEastAsia"/>
              <w:noProof/>
              <w:sz w:val="24"/>
              <w:szCs w:val="24"/>
              <w:lang w:eastAsia="ja-JP"/>
            </w:rPr>
          </w:pPr>
          <w:r>
            <w:rPr>
              <w:noProof/>
            </w:rPr>
            <w:t>12</w:t>
          </w:r>
          <w:r>
            <w:rPr>
              <w:rFonts w:eastAsiaTheme="minorEastAsia"/>
              <w:noProof/>
              <w:sz w:val="24"/>
              <w:szCs w:val="24"/>
              <w:lang w:eastAsia="ja-JP"/>
            </w:rPr>
            <w:tab/>
          </w:r>
          <w:r>
            <w:rPr>
              <w:noProof/>
            </w:rPr>
            <w:t>Risk management</w:t>
          </w:r>
          <w:r>
            <w:rPr>
              <w:noProof/>
            </w:rPr>
            <w:tab/>
          </w:r>
          <w:r>
            <w:rPr>
              <w:noProof/>
            </w:rPr>
            <w:fldChar w:fldCharType="begin"/>
          </w:r>
          <w:r>
            <w:rPr>
              <w:noProof/>
            </w:rPr>
            <w:instrText xml:space="preserve"> PAGEREF _Toc274559569 \h </w:instrText>
          </w:r>
          <w:r>
            <w:rPr>
              <w:noProof/>
            </w:rPr>
          </w:r>
          <w:r>
            <w:rPr>
              <w:noProof/>
            </w:rPr>
            <w:fldChar w:fldCharType="separate"/>
          </w:r>
          <w:r>
            <w:rPr>
              <w:noProof/>
            </w:rPr>
            <w:t>28</w:t>
          </w:r>
          <w:r>
            <w:rPr>
              <w:noProof/>
            </w:rPr>
            <w:fldChar w:fldCharType="end"/>
          </w:r>
        </w:p>
        <w:p w14:paraId="53019292" w14:textId="77777777" w:rsidR="00620AEF" w:rsidRDefault="00620AEF">
          <w:pPr>
            <w:pStyle w:val="TOC1"/>
            <w:tabs>
              <w:tab w:val="left" w:pos="484"/>
              <w:tab w:val="right" w:leader="dot" w:pos="9016"/>
            </w:tabs>
            <w:rPr>
              <w:rFonts w:eastAsiaTheme="minorEastAsia"/>
              <w:noProof/>
              <w:sz w:val="24"/>
              <w:szCs w:val="24"/>
              <w:lang w:eastAsia="ja-JP"/>
            </w:rPr>
          </w:pPr>
          <w:r>
            <w:rPr>
              <w:noProof/>
            </w:rPr>
            <w:t>13</w:t>
          </w:r>
          <w:r>
            <w:rPr>
              <w:rFonts w:eastAsiaTheme="minorEastAsia"/>
              <w:noProof/>
              <w:sz w:val="24"/>
              <w:szCs w:val="24"/>
              <w:lang w:eastAsia="ja-JP"/>
            </w:rPr>
            <w:tab/>
          </w:r>
          <w:r>
            <w:rPr>
              <w:noProof/>
            </w:rPr>
            <w:t>General Standards of Compliance</w:t>
          </w:r>
          <w:r>
            <w:rPr>
              <w:noProof/>
            </w:rPr>
            <w:tab/>
          </w:r>
          <w:r>
            <w:rPr>
              <w:noProof/>
            </w:rPr>
            <w:fldChar w:fldCharType="begin"/>
          </w:r>
          <w:r>
            <w:rPr>
              <w:noProof/>
            </w:rPr>
            <w:instrText xml:space="preserve"> PAGEREF _Toc274559570 \h </w:instrText>
          </w:r>
          <w:r>
            <w:rPr>
              <w:noProof/>
            </w:rPr>
          </w:r>
          <w:r>
            <w:rPr>
              <w:noProof/>
            </w:rPr>
            <w:fldChar w:fldCharType="separate"/>
          </w:r>
          <w:r>
            <w:rPr>
              <w:noProof/>
            </w:rPr>
            <w:t>29</w:t>
          </w:r>
          <w:r>
            <w:rPr>
              <w:noProof/>
            </w:rPr>
            <w:fldChar w:fldCharType="end"/>
          </w:r>
        </w:p>
        <w:p w14:paraId="7E60BC08" w14:textId="77777777" w:rsidR="00620AEF" w:rsidRDefault="00620AEF">
          <w:pPr>
            <w:pStyle w:val="TOC2"/>
            <w:tabs>
              <w:tab w:val="left" w:pos="871"/>
              <w:tab w:val="right" w:leader="dot" w:pos="9016"/>
            </w:tabs>
            <w:rPr>
              <w:rFonts w:eastAsiaTheme="minorEastAsia"/>
              <w:noProof/>
              <w:sz w:val="24"/>
              <w:szCs w:val="24"/>
              <w:lang w:eastAsia="ja-JP"/>
            </w:rPr>
          </w:pPr>
          <w:r>
            <w:rPr>
              <w:noProof/>
            </w:rPr>
            <w:lastRenderedPageBreak/>
            <w:t>13.1</w:t>
          </w:r>
          <w:r>
            <w:rPr>
              <w:rFonts w:eastAsiaTheme="minorEastAsia"/>
              <w:noProof/>
              <w:sz w:val="24"/>
              <w:szCs w:val="24"/>
              <w:lang w:eastAsia="ja-JP"/>
            </w:rPr>
            <w:tab/>
          </w:r>
          <w:r>
            <w:rPr>
              <w:noProof/>
            </w:rPr>
            <w:t>Exemptions</w:t>
          </w:r>
          <w:r>
            <w:rPr>
              <w:noProof/>
            </w:rPr>
            <w:tab/>
          </w:r>
          <w:r>
            <w:rPr>
              <w:noProof/>
            </w:rPr>
            <w:fldChar w:fldCharType="begin"/>
          </w:r>
          <w:r>
            <w:rPr>
              <w:noProof/>
            </w:rPr>
            <w:instrText xml:space="preserve"> PAGEREF _Toc274559571 \h </w:instrText>
          </w:r>
          <w:r>
            <w:rPr>
              <w:noProof/>
            </w:rPr>
          </w:r>
          <w:r>
            <w:rPr>
              <w:noProof/>
            </w:rPr>
            <w:fldChar w:fldCharType="separate"/>
          </w:r>
          <w:r>
            <w:rPr>
              <w:noProof/>
            </w:rPr>
            <w:t>29</w:t>
          </w:r>
          <w:r>
            <w:rPr>
              <w:noProof/>
            </w:rPr>
            <w:fldChar w:fldCharType="end"/>
          </w:r>
        </w:p>
        <w:p w14:paraId="601A8CAB" w14:textId="77777777" w:rsidR="00620AEF" w:rsidRDefault="00620AEF">
          <w:pPr>
            <w:pStyle w:val="TOC2"/>
            <w:tabs>
              <w:tab w:val="left" w:pos="871"/>
              <w:tab w:val="right" w:leader="dot" w:pos="9016"/>
            </w:tabs>
            <w:rPr>
              <w:rFonts w:eastAsiaTheme="minorEastAsia"/>
              <w:noProof/>
              <w:sz w:val="24"/>
              <w:szCs w:val="24"/>
              <w:lang w:eastAsia="ja-JP"/>
            </w:rPr>
          </w:pPr>
          <w:r>
            <w:rPr>
              <w:noProof/>
            </w:rPr>
            <w:t>13.2</w:t>
          </w:r>
          <w:r>
            <w:rPr>
              <w:rFonts w:eastAsiaTheme="minorEastAsia"/>
              <w:noProof/>
              <w:sz w:val="24"/>
              <w:szCs w:val="24"/>
              <w:lang w:eastAsia="ja-JP"/>
            </w:rPr>
            <w:tab/>
          </w:r>
          <w:r>
            <w:rPr>
              <w:noProof/>
            </w:rPr>
            <w:t>Disclosure of Non-Compliance</w:t>
          </w:r>
          <w:r>
            <w:rPr>
              <w:noProof/>
            </w:rPr>
            <w:tab/>
          </w:r>
          <w:r>
            <w:rPr>
              <w:noProof/>
            </w:rPr>
            <w:fldChar w:fldCharType="begin"/>
          </w:r>
          <w:r>
            <w:rPr>
              <w:noProof/>
            </w:rPr>
            <w:instrText xml:space="preserve"> PAGEREF _Toc274559572 \h </w:instrText>
          </w:r>
          <w:r>
            <w:rPr>
              <w:noProof/>
            </w:rPr>
          </w:r>
          <w:r>
            <w:rPr>
              <w:noProof/>
            </w:rPr>
            <w:fldChar w:fldCharType="separate"/>
          </w:r>
          <w:r>
            <w:rPr>
              <w:noProof/>
            </w:rPr>
            <w:t>29</w:t>
          </w:r>
          <w:r>
            <w:rPr>
              <w:noProof/>
            </w:rPr>
            <w:fldChar w:fldCharType="end"/>
          </w:r>
        </w:p>
        <w:p w14:paraId="75936F6F" w14:textId="77777777" w:rsidR="00620AEF" w:rsidRDefault="00620AEF">
          <w:pPr>
            <w:pStyle w:val="TOC2"/>
            <w:tabs>
              <w:tab w:val="left" w:pos="871"/>
              <w:tab w:val="right" w:leader="dot" w:pos="9016"/>
            </w:tabs>
            <w:rPr>
              <w:rFonts w:eastAsiaTheme="minorEastAsia"/>
              <w:noProof/>
              <w:sz w:val="24"/>
              <w:szCs w:val="24"/>
              <w:lang w:eastAsia="ja-JP"/>
            </w:rPr>
          </w:pPr>
          <w:r>
            <w:rPr>
              <w:noProof/>
            </w:rPr>
            <w:t>13.3</w:t>
          </w:r>
          <w:r>
            <w:rPr>
              <w:rFonts w:eastAsiaTheme="minorEastAsia"/>
              <w:noProof/>
              <w:sz w:val="24"/>
              <w:szCs w:val="24"/>
              <w:lang w:eastAsia="ja-JP"/>
            </w:rPr>
            <w:tab/>
          </w:r>
          <w:r>
            <w:rPr>
              <w:noProof/>
            </w:rPr>
            <w:t>Audit</w:t>
          </w:r>
          <w:r>
            <w:rPr>
              <w:noProof/>
            </w:rPr>
            <w:tab/>
          </w:r>
          <w:r>
            <w:rPr>
              <w:noProof/>
            </w:rPr>
            <w:fldChar w:fldCharType="begin"/>
          </w:r>
          <w:r>
            <w:rPr>
              <w:noProof/>
            </w:rPr>
            <w:instrText xml:space="preserve"> PAGEREF _Toc274559573 \h </w:instrText>
          </w:r>
          <w:r>
            <w:rPr>
              <w:noProof/>
            </w:rPr>
          </w:r>
          <w:r>
            <w:rPr>
              <w:noProof/>
            </w:rPr>
            <w:fldChar w:fldCharType="separate"/>
          </w:r>
          <w:r>
            <w:rPr>
              <w:noProof/>
            </w:rPr>
            <w:t>29</w:t>
          </w:r>
          <w:r>
            <w:rPr>
              <w:noProof/>
            </w:rPr>
            <w:fldChar w:fldCharType="end"/>
          </w:r>
        </w:p>
        <w:p w14:paraId="3426E412" w14:textId="77777777" w:rsidR="00620AEF" w:rsidRDefault="00620AEF">
          <w:pPr>
            <w:pStyle w:val="TOC2"/>
            <w:tabs>
              <w:tab w:val="left" w:pos="871"/>
              <w:tab w:val="right" w:leader="dot" w:pos="9016"/>
            </w:tabs>
            <w:rPr>
              <w:rFonts w:eastAsiaTheme="minorEastAsia"/>
              <w:noProof/>
              <w:sz w:val="24"/>
              <w:szCs w:val="24"/>
              <w:lang w:eastAsia="ja-JP"/>
            </w:rPr>
          </w:pPr>
          <w:r>
            <w:rPr>
              <w:noProof/>
            </w:rPr>
            <w:t>13.4</w:t>
          </w:r>
          <w:r>
            <w:rPr>
              <w:rFonts w:eastAsiaTheme="minorEastAsia"/>
              <w:noProof/>
              <w:sz w:val="24"/>
              <w:szCs w:val="24"/>
              <w:lang w:eastAsia="ja-JP"/>
            </w:rPr>
            <w:tab/>
          </w:r>
          <w:r>
            <w:rPr>
              <w:noProof/>
            </w:rPr>
            <w:t>Suspension &amp; Termination</w:t>
          </w:r>
          <w:r>
            <w:rPr>
              <w:noProof/>
            </w:rPr>
            <w:tab/>
          </w:r>
          <w:r>
            <w:rPr>
              <w:noProof/>
            </w:rPr>
            <w:fldChar w:fldCharType="begin"/>
          </w:r>
          <w:r>
            <w:rPr>
              <w:noProof/>
            </w:rPr>
            <w:instrText xml:space="preserve"> PAGEREF _Toc274559574 \h </w:instrText>
          </w:r>
          <w:r>
            <w:rPr>
              <w:noProof/>
            </w:rPr>
          </w:r>
          <w:r>
            <w:rPr>
              <w:noProof/>
            </w:rPr>
            <w:fldChar w:fldCharType="separate"/>
          </w:r>
          <w:r>
            <w:rPr>
              <w:noProof/>
            </w:rPr>
            <w:t>29</w:t>
          </w:r>
          <w:r>
            <w:rPr>
              <w:noProof/>
            </w:rPr>
            <w:fldChar w:fldCharType="end"/>
          </w:r>
        </w:p>
        <w:p w14:paraId="53084BFF" w14:textId="77777777" w:rsidR="00620AEF" w:rsidRDefault="00620AEF">
          <w:pPr>
            <w:pStyle w:val="TOC2"/>
            <w:tabs>
              <w:tab w:val="left" w:pos="871"/>
              <w:tab w:val="right" w:leader="dot" w:pos="9016"/>
            </w:tabs>
            <w:rPr>
              <w:rFonts w:eastAsiaTheme="minorEastAsia"/>
              <w:noProof/>
              <w:sz w:val="24"/>
              <w:szCs w:val="24"/>
              <w:lang w:eastAsia="ja-JP"/>
            </w:rPr>
          </w:pPr>
          <w:r>
            <w:rPr>
              <w:noProof/>
            </w:rPr>
            <w:t>13.5</w:t>
          </w:r>
          <w:r>
            <w:rPr>
              <w:rFonts w:eastAsiaTheme="minorEastAsia"/>
              <w:noProof/>
              <w:sz w:val="24"/>
              <w:szCs w:val="24"/>
              <w:lang w:eastAsia="ja-JP"/>
            </w:rPr>
            <w:tab/>
          </w:r>
          <w:r>
            <w:rPr>
              <w:noProof/>
            </w:rPr>
            <w:t>Notices</w:t>
          </w:r>
          <w:r>
            <w:rPr>
              <w:noProof/>
            </w:rPr>
            <w:tab/>
          </w:r>
          <w:r>
            <w:rPr>
              <w:noProof/>
            </w:rPr>
            <w:fldChar w:fldCharType="begin"/>
          </w:r>
          <w:r>
            <w:rPr>
              <w:noProof/>
            </w:rPr>
            <w:instrText xml:space="preserve"> PAGEREF _Toc274559575 \h </w:instrText>
          </w:r>
          <w:r>
            <w:rPr>
              <w:noProof/>
            </w:rPr>
          </w:r>
          <w:r>
            <w:rPr>
              <w:noProof/>
            </w:rPr>
            <w:fldChar w:fldCharType="separate"/>
          </w:r>
          <w:r>
            <w:rPr>
              <w:noProof/>
            </w:rPr>
            <w:t>29</w:t>
          </w:r>
          <w:r>
            <w:rPr>
              <w:noProof/>
            </w:rPr>
            <w:fldChar w:fldCharType="end"/>
          </w:r>
        </w:p>
        <w:p w14:paraId="00585E17" w14:textId="77777777" w:rsidR="00620AEF" w:rsidRDefault="00620AEF">
          <w:pPr>
            <w:pStyle w:val="TOC2"/>
            <w:tabs>
              <w:tab w:val="left" w:pos="871"/>
              <w:tab w:val="right" w:leader="dot" w:pos="9016"/>
            </w:tabs>
            <w:rPr>
              <w:rFonts w:eastAsiaTheme="minorEastAsia"/>
              <w:noProof/>
              <w:sz w:val="24"/>
              <w:szCs w:val="24"/>
              <w:lang w:eastAsia="ja-JP"/>
            </w:rPr>
          </w:pPr>
          <w:r>
            <w:rPr>
              <w:noProof/>
            </w:rPr>
            <w:t>13.6</w:t>
          </w:r>
          <w:r>
            <w:rPr>
              <w:rFonts w:eastAsiaTheme="minorEastAsia"/>
              <w:noProof/>
              <w:sz w:val="24"/>
              <w:szCs w:val="24"/>
              <w:lang w:eastAsia="ja-JP"/>
            </w:rPr>
            <w:tab/>
          </w:r>
          <w:r>
            <w:rPr>
              <w:noProof/>
            </w:rPr>
            <w:t>Liability for owned &amp; controlled entities</w:t>
          </w:r>
          <w:r>
            <w:rPr>
              <w:noProof/>
            </w:rPr>
            <w:tab/>
          </w:r>
          <w:r>
            <w:rPr>
              <w:noProof/>
            </w:rPr>
            <w:fldChar w:fldCharType="begin"/>
          </w:r>
          <w:r>
            <w:rPr>
              <w:noProof/>
            </w:rPr>
            <w:instrText xml:space="preserve"> PAGEREF _Toc274559576 \h </w:instrText>
          </w:r>
          <w:r>
            <w:rPr>
              <w:noProof/>
            </w:rPr>
          </w:r>
          <w:r>
            <w:rPr>
              <w:noProof/>
            </w:rPr>
            <w:fldChar w:fldCharType="separate"/>
          </w:r>
          <w:r>
            <w:rPr>
              <w:noProof/>
            </w:rPr>
            <w:t>29</w:t>
          </w:r>
          <w:r>
            <w:rPr>
              <w:noProof/>
            </w:rPr>
            <w:fldChar w:fldCharType="end"/>
          </w:r>
        </w:p>
        <w:p w14:paraId="591E53C6" w14:textId="77777777" w:rsidR="00620AEF" w:rsidRDefault="00620AEF">
          <w:pPr>
            <w:pStyle w:val="TOC2"/>
            <w:tabs>
              <w:tab w:val="left" w:pos="871"/>
              <w:tab w:val="right" w:leader="dot" w:pos="9016"/>
            </w:tabs>
            <w:rPr>
              <w:rFonts w:eastAsiaTheme="minorEastAsia"/>
              <w:noProof/>
              <w:sz w:val="24"/>
              <w:szCs w:val="24"/>
              <w:lang w:eastAsia="ja-JP"/>
            </w:rPr>
          </w:pPr>
          <w:r>
            <w:rPr>
              <w:noProof/>
            </w:rPr>
            <w:t>13.7</w:t>
          </w:r>
          <w:r>
            <w:rPr>
              <w:rFonts w:eastAsiaTheme="minorEastAsia"/>
              <w:noProof/>
              <w:sz w:val="24"/>
              <w:szCs w:val="24"/>
              <w:lang w:eastAsia="ja-JP"/>
            </w:rPr>
            <w:tab/>
          </w:r>
          <w:r>
            <w:rPr>
              <w:noProof/>
            </w:rPr>
            <w:t>Disclosures &amp; Confidentiality</w:t>
          </w:r>
          <w:r>
            <w:rPr>
              <w:noProof/>
            </w:rPr>
            <w:tab/>
          </w:r>
          <w:r>
            <w:rPr>
              <w:noProof/>
            </w:rPr>
            <w:fldChar w:fldCharType="begin"/>
          </w:r>
          <w:r>
            <w:rPr>
              <w:noProof/>
            </w:rPr>
            <w:instrText xml:space="preserve"> PAGEREF _Toc274559577 \h </w:instrText>
          </w:r>
          <w:r>
            <w:rPr>
              <w:noProof/>
            </w:rPr>
          </w:r>
          <w:r>
            <w:rPr>
              <w:noProof/>
            </w:rPr>
            <w:fldChar w:fldCharType="separate"/>
          </w:r>
          <w:r>
            <w:rPr>
              <w:noProof/>
            </w:rPr>
            <w:t>29</w:t>
          </w:r>
          <w:r>
            <w:rPr>
              <w:noProof/>
            </w:rPr>
            <w:fldChar w:fldCharType="end"/>
          </w:r>
        </w:p>
        <w:p w14:paraId="7B80AE57" w14:textId="77777777" w:rsidR="00620AEF" w:rsidRDefault="00620AEF">
          <w:pPr>
            <w:pStyle w:val="TOC1"/>
            <w:tabs>
              <w:tab w:val="left" w:pos="484"/>
              <w:tab w:val="right" w:leader="dot" w:pos="9016"/>
            </w:tabs>
            <w:rPr>
              <w:rFonts w:eastAsiaTheme="minorEastAsia"/>
              <w:noProof/>
              <w:sz w:val="24"/>
              <w:szCs w:val="24"/>
              <w:lang w:eastAsia="ja-JP"/>
            </w:rPr>
          </w:pPr>
          <w:r>
            <w:rPr>
              <w:noProof/>
            </w:rPr>
            <w:t>14</w:t>
          </w:r>
          <w:r>
            <w:rPr>
              <w:rFonts w:eastAsiaTheme="minorEastAsia"/>
              <w:noProof/>
              <w:sz w:val="24"/>
              <w:szCs w:val="24"/>
              <w:lang w:eastAsia="ja-JP"/>
            </w:rPr>
            <w:tab/>
          </w:r>
          <w:r>
            <w:rPr>
              <w:noProof/>
            </w:rPr>
            <w:t>Appendix A – Governing Laws</w:t>
          </w:r>
          <w:r>
            <w:rPr>
              <w:noProof/>
            </w:rPr>
            <w:tab/>
          </w:r>
          <w:r>
            <w:rPr>
              <w:noProof/>
            </w:rPr>
            <w:fldChar w:fldCharType="begin"/>
          </w:r>
          <w:r>
            <w:rPr>
              <w:noProof/>
            </w:rPr>
            <w:instrText xml:space="preserve"> PAGEREF _Toc274559578 \h </w:instrText>
          </w:r>
          <w:r>
            <w:rPr>
              <w:noProof/>
            </w:rPr>
          </w:r>
          <w:r>
            <w:rPr>
              <w:noProof/>
            </w:rPr>
            <w:fldChar w:fldCharType="separate"/>
          </w:r>
          <w:r>
            <w:rPr>
              <w:noProof/>
            </w:rPr>
            <w:t>30</w:t>
          </w:r>
          <w:r>
            <w:rPr>
              <w:noProof/>
            </w:rPr>
            <w:fldChar w:fldCharType="end"/>
          </w:r>
        </w:p>
        <w:p w14:paraId="12AD3EE9" w14:textId="77777777" w:rsidR="00620AEF" w:rsidRDefault="00620AEF">
          <w:pPr>
            <w:pStyle w:val="TOC3"/>
            <w:tabs>
              <w:tab w:val="right" w:leader="dot" w:pos="9016"/>
            </w:tabs>
            <w:rPr>
              <w:rFonts w:eastAsiaTheme="minorEastAsia"/>
              <w:noProof/>
              <w:sz w:val="24"/>
              <w:szCs w:val="24"/>
              <w:lang w:eastAsia="ja-JP"/>
            </w:rPr>
          </w:pPr>
          <w:r>
            <w:rPr>
              <w:noProof/>
            </w:rPr>
            <w:t>Telecommunications-related oversight of MFS</w:t>
          </w:r>
          <w:r>
            <w:rPr>
              <w:noProof/>
            </w:rPr>
            <w:tab/>
          </w:r>
          <w:r>
            <w:rPr>
              <w:noProof/>
            </w:rPr>
            <w:fldChar w:fldCharType="begin"/>
          </w:r>
          <w:r>
            <w:rPr>
              <w:noProof/>
            </w:rPr>
            <w:instrText xml:space="preserve"> PAGEREF _Toc274559579 \h </w:instrText>
          </w:r>
          <w:r>
            <w:rPr>
              <w:noProof/>
            </w:rPr>
          </w:r>
          <w:r>
            <w:rPr>
              <w:noProof/>
            </w:rPr>
            <w:fldChar w:fldCharType="separate"/>
          </w:r>
          <w:r>
            <w:rPr>
              <w:noProof/>
            </w:rPr>
            <w:t>30</w:t>
          </w:r>
          <w:r>
            <w:rPr>
              <w:noProof/>
            </w:rPr>
            <w:fldChar w:fldCharType="end"/>
          </w:r>
        </w:p>
        <w:p w14:paraId="1B533B80" w14:textId="77777777" w:rsidR="00620AEF" w:rsidRDefault="00620AEF">
          <w:pPr>
            <w:pStyle w:val="TOC3"/>
            <w:tabs>
              <w:tab w:val="right" w:leader="dot" w:pos="9016"/>
            </w:tabs>
            <w:rPr>
              <w:rFonts w:eastAsiaTheme="minorEastAsia"/>
              <w:noProof/>
              <w:sz w:val="24"/>
              <w:szCs w:val="24"/>
              <w:lang w:eastAsia="ja-JP"/>
            </w:rPr>
          </w:pPr>
          <w:r>
            <w:rPr>
              <w:noProof/>
            </w:rPr>
            <w:t>Anti-money laundering laws, guidelines, circulars &amp; regulations</w:t>
          </w:r>
          <w:r>
            <w:rPr>
              <w:noProof/>
            </w:rPr>
            <w:tab/>
          </w:r>
          <w:r>
            <w:rPr>
              <w:noProof/>
            </w:rPr>
            <w:fldChar w:fldCharType="begin"/>
          </w:r>
          <w:r>
            <w:rPr>
              <w:noProof/>
            </w:rPr>
            <w:instrText xml:space="preserve"> PAGEREF _Toc274559580 \h </w:instrText>
          </w:r>
          <w:r>
            <w:rPr>
              <w:noProof/>
            </w:rPr>
          </w:r>
          <w:r>
            <w:rPr>
              <w:noProof/>
            </w:rPr>
            <w:fldChar w:fldCharType="separate"/>
          </w:r>
          <w:r>
            <w:rPr>
              <w:noProof/>
            </w:rPr>
            <w:t>30</w:t>
          </w:r>
          <w:r>
            <w:rPr>
              <w:noProof/>
            </w:rPr>
            <w:fldChar w:fldCharType="end"/>
          </w:r>
        </w:p>
        <w:p w14:paraId="631E6295" w14:textId="77777777" w:rsidR="00620AEF" w:rsidRDefault="00620AEF">
          <w:pPr>
            <w:pStyle w:val="TOC3"/>
            <w:tabs>
              <w:tab w:val="right" w:leader="dot" w:pos="9016"/>
            </w:tabs>
            <w:rPr>
              <w:rFonts w:eastAsiaTheme="minorEastAsia"/>
              <w:noProof/>
              <w:sz w:val="24"/>
              <w:szCs w:val="24"/>
              <w:lang w:eastAsia="ja-JP"/>
            </w:rPr>
          </w:pPr>
          <w:r>
            <w:rPr>
              <w:noProof/>
            </w:rPr>
            <w:t>Competition &amp; consumer protection</w:t>
          </w:r>
          <w:r>
            <w:rPr>
              <w:noProof/>
            </w:rPr>
            <w:tab/>
          </w:r>
          <w:r>
            <w:rPr>
              <w:noProof/>
            </w:rPr>
            <w:fldChar w:fldCharType="begin"/>
          </w:r>
          <w:r>
            <w:rPr>
              <w:noProof/>
            </w:rPr>
            <w:instrText xml:space="preserve"> PAGEREF _Toc274559581 \h </w:instrText>
          </w:r>
          <w:r>
            <w:rPr>
              <w:noProof/>
            </w:rPr>
          </w:r>
          <w:r>
            <w:rPr>
              <w:noProof/>
            </w:rPr>
            <w:fldChar w:fldCharType="separate"/>
          </w:r>
          <w:r>
            <w:rPr>
              <w:noProof/>
            </w:rPr>
            <w:t>30</w:t>
          </w:r>
          <w:r>
            <w:rPr>
              <w:noProof/>
            </w:rPr>
            <w:fldChar w:fldCharType="end"/>
          </w:r>
        </w:p>
        <w:p w14:paraId="1FB8DA1A" w14:textId="77777777" w:rsidR="00620AEF" w:rsidRDefault="00620AEF">
          <w:pPr>
            <w:pStyle w:val="TOC3"/>
            <w:tabs>
              <w:tab w:val="right" w:leader="dot" w:pos="9016"/>
            </w:tabs>
            <w:rPr>
              <w:rFonts w:eastAsiaTheme="minorEastAsia"/>
              <w:noProof/>
              <w:sz w:val="24"/>
              <w:szCs w:val="24"/>
              <w:lang w:eastAsia="ja-JP"/>
            </w:rPr>
          </w:pPr>
          <w:r>
            <w:rPr>
              <w:noProof/>
            </w:rPr>
            <w:t>Financial regulation</w:t>
          </w:r>
          <w:r>
            <w:rPr>
              <w:noProof/>
            </w:rPr>
            <w:tab/>
          </w:r>
          <w:r>
            <w:rPr>
              <w:noProof/>
            </w:rPr>
            <w:fldChar w:fldCharType="begin"/>
          </w:r>
          <w:r>
            <w:rPr>
              <w:noProof/>
            </w:rPr>
            <w:instrText xml:space="preserve"> PAGEREF _Toc274559582 \h </w:instrText>
          </w:r>
          <w:r>
            <w:rPr>
              <w:noProof/>
            </w:rPr>
          </w:r>
          <w:r>
            <w:rPr>
              <w:noProof/>
            </w:rPr>
            <w:fldChar w:fldCharType="separate"/>
          </w:r>
          <w:r>
            <w:rPr>
              <w:noProof/>
            </w:rPr>
            <w:t>30</w:t>
          </w:r>
          <w:r>
            <w:rPr>
              <w:noProof/>
            </w:rPr>
            <w:fldChar w:fldCharType="end"/>
          </w:r>
        </w:p>
        <w:p w14:paraId="1193E779" w14:textId="77777777" w:rsidR="00620AEF" w:rsidRDefault="00620AEF">
          <w:pPr>
            <w:pStyle w:val="TOC3"/>
            <w:tabs>
              <w:tab w:val="right" w:leader="dot" w:pos="9016"/>
            </w:tabs>
            <w:rPr>
              <w:rFonts w:eastAsiaTheme="minorEastAsia"/>
              <w:noProof/>
              <w:sz w:val="24"/>
              <w:szCs w:val="24"/>
              <w:lang w:eastAsia="ja-JP"/>
            </w:rPr>
          </w:pPr>
          <w:r>
            <w:rPr>
              <w:noProof/>
            </w:rPr>
            <w:t>Auditing &amp; Accounting regulation</w:t>
          </w:r>
          <w:r>
            <w:rPr>
              <w:noProof/>
            </w:rPr>
            <w:tab/>
          </w:r>
          <w:r>
            <w:rPr>
              <w:noProof/>
            </w:rPr>
            <w:fldChar w:fldCharType="begin"/>
          </w:r>
          <w:r>
            <w:rPr>
              <w:noProof/>
            </w:rPr>
            <w:instrText xml:space="preserve"> PAGEREF _Toc274559583 \h </w:instrText>
          </w:r>
          <w:r>
            <w:rPr>
              <w:noProof/>
            </w:rPr>
          </w:r>
          <w:r>
            <w:rPr>
              <w:noProof/>
            </w:rPr>
            <w:fldChar w:fldCharType="separate"/>
          </w:r>
          <w:r>
            <w:rPr>
              <w:noProof/>
            </w:rPr>
            <w:t>30</w:t>
          </w:r>
          <w:r>
            <w:rPr>
              <w:noProof/>
            </w:rPr>
            <w:fldChar w:fldCharType="end"/>
          </w:r>
        </w:p>
        <w:p w14:paraId="7223C021" w14:textId="77777777" w:rsidR="00620AEF" w:rsidRDefault="00620AEF">
          <w:pPr>
            <w:pStyle w:val="TOC1"/>
            <w:tabs>
              <w:tab w:val="left" w:pos="484"/>
              <w:tab w:val="right" w:leader="dot" w:pos="9016"/>
            </w:tabs>
            <w:rPr>
              <w:rFonts w:eastAsiaTheme="minorEastAsia"/>
              <w:noProof/>
              <w:sz w:val="24"/>
              <w:szCs w:val="24"/>
              <w:lang w:eastAsia="ja-JP"/>
            </w:rPr>
          </w:pPr>
          <w:r>
            <w:rPr>
              <w:noProof/>
            </w:rPr>
            <w:t>15</w:t>
          </w:r>
          <w:r>
            <w:rPr>
              <w:rFonts w:eastAsiaTheme="minorEastAsia"/>
              <w:noProof/>
              <w:sz w:val="24"/>
              <w:szCs w:val="24"/>
              <w:lang w:eastAsia="ja-JP"/>
            </w:rPr>
            <w:tab/>
          </w:r>
          <w:r>
            <w:rPr>
              <w:noProof/>
            </w:rPr>
            <w:t>Appendix B - Operational Requirements</w:t>
          </w:r>
          <w:r>
            <w:rPr>
              <w:noProof/>
            </w:rPr>
            <w:tab/>
          </w:r>
          <w:r>
            <w:rPr>
              <w:noProof/>
            </w:rPr>
            <w:fldChar w:fldCharType="begin"/>
          </w:r>
          <w:r>
            <w:rPr>
              <w:noProof/>
            </w:rPr>
            <w:instrText xml:space="preserve"> PAGEREF _Toc274559584 \h </w:instrText>
          </w:r>
          <w:r>
            <w:rPr>
              <w:noProof/>
            </w:rPr>
          </w:r>
          <w:r>
            <w:rPr>
              <w:noProof/>
            </w:rPr>
            <w:fldChar w:fldCharType="separate"/>
          </w:r>
          <w:r>
            <w:rPr>
              <w:noProof/>
            </w:rPr>
            <w:t>31</w:t>
          </w:r>
          <w:r>
            <w:rPr>
              <w:noProof/>
            </w:rPr>
            <w:fldChar w:fldCharType="end"/>
          </w:r>
        </w:p>
        <w:p w14:paraId="608EB483" w14:textId="77777777" w:rsidR="00620AEF" w:rsidRDefault="00620AEF">
          <w:pPr>
            <w:pStyle w:val="TOC2"/>
            <w:tabs>
              <w:tab w:val="left" w:pos="871"/>
              <w:tab w:val="right" w:leader="dot" w:pos="9016"/>
            </w:tabs>
            <w:rPr>
              <w:rFonts w:eastAsiaTheme="minorEastAsia"/>
              <w:noProof/>
              <w:sz w:val="24"/>
              <w:szCs w:val="24"/>
              <w:lang w:eastAsia="ja-JP"/>
            </w:rPr>
          </w:pPr>
          <w:r>
            <w:rPr>
              <w:noProof/>
            </w:rPr>
            <w:t>15.1</w:t>
          </w:r>
          <w:r>
            <w:rPr>
              <w:rFonts w:eastAsiaTheme="minorEastAsia"/>
              <w:noProof/>
              <w:sz w:val="24"/>
              <w:szCs w:val="24"/>
              <w:lang w:eastAsia="ja-JP"/>
            </w:rPr>
            <w:tab/>
          </w:r>
          <w:r>
            <w:rPr>
              <w:noProof/>
            </w:rPr>
            <w:t>Testing</w:t>
          </w:r>
          <w:r>
            <w:rPr>
              <w:noProof/>
            </w:rPr>
            <w:tab/>
          </w:r>
          <w:r>
            <w:rPr>
              <w:noProof/>
            </w:rPr>
            <w:fldChar w:fldCharType="begin"/>
          </w:r>
          <w:r>
            <w:rPr>
              <w:noProof/>
            </w:rPr>
            <w:instrText xml:space="preserve"> PAGEREF _Toc274559585 \h </w:instrText>
          </w:r>
          <w:r>
            <w:rPr>
              <w:noProof/>
            </w:rPr>
          </w:r>
          <w:r>
            <w:rPr>
              <w:noProof/>
            </w:rPr>
            <w:fldChar w:fldCharType="separate"/>
          </w:r>
          <w:r>
            <w:rPr>
              <w:noProof/>
            </w:rPr>
            <w:t>31</w:t>
          </w:r>
          <w:r>
            <w:rPr>
              <w:noProof/>
            </w:rPr>
            <w:fldChar w:fldCharType="end"/>
          </w:r>
        </w:p>
        <w:p w14:paraId="5DAFEF9D" w14:textId="77777777" w:rsidR="00620AEF" w:rsidRDefault="00620AEF">
          <w:pPr>
            <w:pStyle w:val="TOC2"/>
            <w:tabs>
              <w:tab w:val="left" w:pos="871"/>
              <w:tab w:val="right" w:leader="dot" w:pos="9016"/>
            </w:tabs>
            <w:rPr>
              <w:rFonts w:eastAsiaTheme="minorEastAsia"/>
              <w:noProof/>
              <w:sz w:val="24"/>
              <w:szCs w:val="24"/>
              <w:lang w:eastAsia="ja-JP"/>
            </w:rPr>
          </w:pPr>
          <w:r>
            <w:rPr>
              <w:noProof/>
            </w:rPr>
            <w:t>15.2</w:t>
          </w:r>
          <w:r>
            <w:rPr>
              <w:rFonts w:eastAsiaTheme="minorEastAsia"/>
              <w:noProof/>
              <w:sz w:val="24"/>
              <w:szCs w:val="24"/>
              <w:lang w:eastAsia="ja-JP"/>
            </w:rPr>
            <w:tab/>
          </w:r>
          <w:r>
            <w:rPr>
              <w:noProof/>
            </w:rPr>
            <w:t>Operational and Security Standards</w:t>
          </w:r>
          <w:r>
            <w:rPr>
              <w:noProof/>
            </w:rPr>
            <w:tab/>
          </w:r>
          <w:r>
            <w:rPr>
              <w:noProof/>
            </w:rPr>
            <w:fldChar w:fldCharType="begin"/>
          </w:r>
          <w:r>
            <w:rPr>
              <w:noProof/>
            </w:rPr>
            <w:instrText xml:space="preserve"> PAGEREF _Toc274559586 \h </w:instrText>
          </w:r>
          <w:r>
            <w:rPr>
              <w:noProof/>
            </w:rPr>
          </w:r>
          <w:r>
            <w:rPr>
              <w:noProof/>
            </w:rPr>
            <w:fldChar w:fldCharType="separate"/>
          </w:r>
          <w:r>
            <w:rPr>
              <w:noProof/>
            </w:rPr>
            <w:t>31</w:t>
          </w:r>
          <w:r>
            <w:rPr>
              <w:noProof/>
            </w:rPr>
            <w:fldChar w:fldCharType="end"/>
          </w:r>
        </w:p>
        <w:p w14:paraId="418834B3" w14:textId="77777777" w:rsidR="00620AEF" w:rsidRDefault="00620AEF">
          <w:pPr>
            <w:pStyle w:val="TOC2"/>
            <w:tabs>
              <w:tab w:val="left" w:pos="871"/>
              <w:tab w:val="right" w:leader="dot" w:pos="9016"/>
            </w:tabs>
            <w:rPr>
              <w:rFonts w:eastAsiaTheme="minorEastAsia"/>
              <w:noProof/>
              <w:sz w:val="24"/>
              <w:szCs w:val="24"/>
              <w:lang w:eastAsia="ja-JP"/>
            </w:rPr>
          </w:pPr>
          <w:r>
            <w:rPr>
              <w:noProof/>
            </w:rPr>
            <w:t>15.3</w:t>
          </w:r>
          <w:r>
            <w:rPr>
              <w:rFonts w:eastAsiaTheme="minorEastAsia"/>
              <w:noProof/>
              <w:sz w:val="24"/>
              <w:szCs w:val="24"/>
              <w:lang w:eastAsia="ja-JP"/>
            </w:rPr>
            <w:tab/>
          </w:r>
          <w:r>
            <w:rPr>
              <w:noProof/>
            </w:rPr>
            <w:t>Data Security</w:t>
          </w:r>
          <w:r>
            <w:rPr>
              <w:noProof/>
            </w:rPr>
            <w:tab/>
          </w:r>
          <w:r>
            <w:rPr>
              <w:noProof/>
            </w:rPr>
            <w:fldChar w:fldCharType="begin"/>
          </w:r>
          <w:r>
            <w:rPr>
              <w:noProof/>
            </w:rPr>
            <w:instrText xml:space="preserve"> PAGEREF _Toc274559587 \h </w:instrText>
          </w:r>
          <w:r>
            <w:rPr>
              <w:noProof/>
            </w:rPr>
          </w:r>
          <w:r>
            <w:rPr>
              <w:noProof/>
            </w:rPr>
            <w:fldChar w:fldCharType="separate"/>
          </w:r>
          <w:r>
            <w:rPr>
              <w:noProof/>
            </w:rPr>
            <w:t>31</w:t>
          </w:r>
          <w:r>
            <w:rPr>
              <w:noProof/>
            </w:rPr>
            <w:fldChar w:fldCharType="end"/>
          </w:r>
        </w:p>
        <w:p w14:paraId="215A88A0" w14:textId="77777777" w:rsidR="00620AEF" w:rsidRDefault="00620AEF">
          <w:pPr>
            <w:pStyle w:val="TOC2"/>
            <w:tabs>
              <w:tab w:val="left" w:pos="871"/>
              <w:tab w:val="right" w:leader="dot" w:pos="9016"/>
            </w:tabs>
            <w:rPr>
              <w:rFonts w:eastAsiaTheme="minorEastAsia"/>
              <w:noProof/>
              <w:sz w:val="24"/>
              <w:szCs w:val="24"/>
              <w:lang w:eastAsia="ja-JP"/>
            </w:rPr>
          </w:pPr>
          <w:r>
            <w:rPr>
              <w:noProof/>
            </w:rPr>
            <w:t>15.4</w:t>
          </w:r>
          <w:r>
            <w:rPr>
              <w:rFonts w:eastAsiaTheme="minorEastAsia"/>
              <w:noProof/>
              <w:sz w:val="24"/>
              <w:szCs w:val="24"/>
              <w:lang w:eastAsia="ja-JP"/>
            </w:rPr>
            <w:tab/>
          </w:r>
          <w:r>
            <w:rPr>
              <w:noProof/>
            </w:rPr>
            <w:t>Prevention of Money-laundering</w:t>
          </w:r>
          <w:r>
            <w:rPr>
              <w:noProof/>
            </w:rPr>
            <w:tab/>
          </w:r>
          <w:r>
            <w:rPr>
              <w:noProof/>
            </w:rPr>
            <w:fldChar w:fldCharType="begin"/>
          </w:r>
          <w:r>
            <w:rPr>
              <w:noProof/>
            </w:rPr>
            <w:instrText xml:space="preserve"> PAGEREF _Toc274559588 \h </w:instrText>
          </w:r>
          <w:r>
            <w:rPr>
              <w:noProof/>
            </w:rPr>
          </w:r>
          <w:r>
            <w:rPr>
              <w:noProof/>
            </w:rPr>
            <w:fldChar w:fldCharType="separate"/>
          </w:r>
          <w:r>
            <w:rPr>
              <w:noProof/>
            </w:rPr>
            <w:t>32</w:t>
          </w:r>
          <w:r>
            <w:rPr>
              <w:noProof/>
            </w:rPr>
            <w:fldChar w:fldCharType="end"/>
          </w:r>
        </w:p>
        <w:p w14:paraId="2938348C" w14:textId="77777777" w:rsidR="00620AEF" w:rsidRDefault="00620AEF">
          <w:pPr>
            <w:pStyle w:val="TOC2"/>
            <w:tabs>
              <w:tab w:val="left" w:pos="871"/>
              <w:tab w:val="right" w:leader="dot" w:pos="9016"/>
            </w:tabs>
            <w:rPr>
              <w:rFonts w:eastAsiaTheme="minorEastAsia"/>
              <w:noProof/>
              <w:sz w:val="24"/>
              <w:szCs w:val="24"/>
              <w:lang w:eastAsia="ja-JP"/>
            </w:rPr>
          </w:pPr>
          <w:r w:rsidRPr="00FF25BD">
            <w:rPr>
              <w:noProof/>
              <w:lang w:val="en-US"/>
            </w:rPr>
            <w:t>15.5</w:t>
          </w:r>
          <w:r>
            <w:rPr>
              <w:rFonts w:eastAsiaTheme="minorEastAsia"/>
              <w:noProof/>
              <w:sz w:val="24"/>
              <w:szCs w:val="24"/>
              <w:lang w:eastAsia="ja-JP"/>
            </w:rPr>
            <w:tab/>
          </w:r>
          <w:r w:rsidRPr="00FF25BD">
            <w:rPr>
              <w:noProof/>
              <w:lang w:val="en-US"/>
            </w:rPr>
            <w:t>Reporting</w:t>
          </w:r>
          <w:r>
            <w:rPr>
              <w:noProof/>
            </w:rPr>
            <w:tab/>
          </w:r>
          <w:r>
            <w:rPr>
              <w:noProof/>
            </w:rPr>
            <w:fldChar w:fldCharType="begin"/>
          </w:r>
          <w:r>
            <w:rPr>
              <w:noProof/>
            </w:rPr>
            <w:instrText xml:space="preserve"> PAGEREF _Toc274559589 \h </w:instrText>
          </w:r>
          <w:r>
            <w:rPr>
              <w:noProof/>
            </w:rPr>
          </w:r>
          <w:r>
            <w:rPr>
              <w:noProof/>
            </w:rPr>
            <w:fldChar w:fldCharType="separate"/>
          </w:r>
          <w:r>
            <w:rPr>
              <w:noProof/>
            </w:rPr>
            <w:t>32</w:t>
          </w:r>
          <w:r>
            <w:rPr>
              <w:noProof/>
            </w:rPr>
            <w:fldChar w:fldCharType="end"/>
          </w:r>
        </w:p>
        <w:p w14:paraId="6C44B134" w14:textId="77777777" w:rsidR="00620AEF" w:rsidRDefault="00620AEF">
          <w:pPr>
            <w:pStyle w:val="TOC1"/>
            <w:tabs>
              <w:tab w:val="left" w:pos="484"/>
              <w:tab w:val="right" w:leader="dot" w:pos="9016"/>
            </w:tabs>
            <w:rPr>
              <w:rFonts w:eastAsiaTheme="minorEastAsia"/>
              <w:noProof/>
              <w:sz w:val="24"/>
              <w:szCs w:val="24"/>
              <w:lang w:eastAsia="ja-JP"/>
            </w:rPr>
          </w:pPr>
          <w:r>
            <w:rPr>
              <w:noProof/>
            </w:rPr>
            <w:t>16</w:t>
          </w:r>
          <w:r>
            <w:rPr>
              <w:rFonts w:eastAsiaTheme="minorEastAsia"/>
              <w:noProof/>
              <w:sz w:val="24"/>
              <w:szCs w:val="24"/>
              <w:lang w:eastAsia="ja-JP"/>
            </w:rPr>
            <w:tab/>
          </w:r>
          <w:r>
            <w:rPr>
              <w:noProof/>
            </w:rPr>
            <w:t>Appendix C - Compliance</w:t>
          </w:r>
          <w:r>
            <w:rPr>
              <w:noProof/>
            </w:rPr>
            <w:tab/>
          </w:r>
          <w:r>
            <w:rPr>
              <w:noProof/>
            </w:rPr>
            <w:fldChar w:fldCharType="begin"/>
          </w:r>
          <w:r>
            <w:rPr>
              <w:noProof/>
            </w:rPr>
            <w:instrText xml:space="preserve"> PAGEREF _Toc274559590 \h </w:instrText>
          </w:r>
          <w:r>
            <w:rPr>
              <w:noProof/>
            </w:rPr>
          </w:r>
          <w:r>
            <w:rPr>
              <w:noProof/>
            </w:rPr>
            <w:fldChar w:fldCharType="separate"/>
          </w:r>
          <w:r>
            <w:rPr>
              <w:noProof/>
            </w:rPr>
            <w:t>33</w:t>
          </w:r>
          <w:r>
            <w:rPr>
              <w:noProof/>
            </w:rPr>
            <w:fldChar w:fldCharType="end"/>
          </w:r>
        </w:p>
        <w:p w14:paraId="224F09A2" w14:textId="77777777" w:rsidR="00620AEF" w:rsidRDefault="00620AEF">
          <w:pPr>
            <w:pStyle w:val="TOC2"/>
            <w:tabs>
              <w:tab w:val="left" w:pos="871"/>
              <w:tab w:val="right" w:leader="dot" w:pos="9016"/>
            </w:tabs>
            <w:rPr>
              <w:rFonts w:eastAsiaTheme="minorEastAsia"/>
              <w:noProof/>
              <w:sz w:val="24"/>
              <w:szCs w:val="24"/>
              <w:lang w:eastAsia="ja-JP"/>
            </w:rPr>
          </w:pPr>
          <w:r w:rsidRPr="00FF25BD">
            <w:rPr>
              <w:noProof/>
              <w:lang w:val="en-US"/>
            </w:rPr>
            <w:t>16.1</w:t>
          </w:r>
          <w:r>
            <w:rPr>
              <w:rFonts w:eastAsiaTheme="minorEastAsia"/>
              <w:noProof/>
              <w:sz w:val="24"/>
              <w:szCs w:val="24"/>
              <w:lang w:eastAsia="ja-JP"/>
            </w:rPr>
            <w:tab/>
          </w:r>
          <w:r w:rsidRPr="00FF25BD">
            <w:rPr>
              <w:noProof/>
              <w:lang w:val="en-US"/>
            </w:rPr>
            <w:t>Exemptions &amp; Waivers</w:t>
          </w:r>
          <w:r>
            <w:rPr>
              <w:noProof/>
            </w:rPr>
            <w:tab/>
          </w:r>
          <w:r>
            <w:rPr>
              <w:noProof/>
            </w:rPr>
            <w:fldChar w:fldCharType="begin"/>
          </w:r>
          <w:r>
            <w:rPr>
              <w:noProof/>
            </w:rPr>
            <w:instrText xml:space="preserve"> PAGEREF _Toc274559591 \h </w:instrText>
          </w:r>
          <w:r>
            <w:rPr>
              <w:noProof/>
            </w:rPr>
          </w:r>
          <w:r>
            <w:rPr>
              <w:noProof/>
            </w:rPr>
            <w:fldChar w:fldCharType="separate"/>
          </w:r>
          <w:r>
            <w:rPr>
              <w:noProof/>
            </w:rPr>
            <w:t>33</w:t>
          </w:r>
          <w:r>
            <w:rPr>
              <w:noProof/>
            </w:rPr>
            <w:fldChar w:fldCharType="end"/>
          </w:r>
        </w:p>
        <w:p w14:paraId="4D315B80" w14:textId="77777777" w:rsidR="00620AEF" w:rsidRDefault="00620AEF">
          <w:pPr>
            <w:pStyle w:val="TOC3"/>
            <w:tabs>
              <w:tab w:val="left" w:pos="1258"/>
              <w:tab w:val="right" w:leader="dot" w:pos="9016"/>
            </w:tabs>
            <w:rPr>
              <w:rFonts w:eastAsiaTheme="minorEastAsia"/>
              <w:noProof/>
              <w:sz w:val="24"/>
              <w:szCs w:val="24"/>
              <w:lang w:eastAsia="ja-JP"/>
            </w:rPr>
          </w:pPr>
          <w:r>
            <w:rPr>
              <w:noProof/>
            </w:rPr>
            <w:t>16.1.1</w:t>
          </w:r>
          <w:r>
            <w:rPr>
              <w:rFonts w:eastAsiaTheme="minorEastAsia"/>
              <w:noProof/>
              <w:sz w:val="24"/>
              <w:szCs w:val="24"/>
              <w:lang w:eastAsia="ja-JP"/>
            </w:rPr>
            <w:tab/>
          </w:r>
          <w:r>
            <w:rPr>
              <w:noProof/>
            </w:rPr>
            <w:t>Waivers from the Standards</w:t>
          </w:r>
          <w:r>
            <w:rPr>
              <w:noProof/>
            </w:rPr>
            <w:tab/>
          </w:r>
          <w:r>
            <w:rPr>
              <w:noProof/>
            </w:rPr>
            <w:fldChar w:fldCharType="begin"/>
          </w:r>
          <w:r>
            <w:rPr>
              <w:noProof/>
            </w:rPr>
            <w:instrText xml:space="preserve"> PAGEREF _Toc274559592 \h </w:instrText>
          </w:r>
          <w:r>
            <w:rPr>
              <w:noProof/>
            </w:rPr>
          </w:r>
          <w:r>
            <w:rPr>
              <w:noProof/>
            </w:rPr>
            <w:fldChar w:fldCharType="separate"/>
          </w:r>
          <w:r>
            <w:rPr>
              <w:noProof/>
            </w:rPr>
            <w:t>33</w:t>
          </w:r>
          <w:r>
            <w:rPr>
              <w:noProof/>
            </w:rPr>
            <w:fldChar w:fldCharType="end"/>
          </w:r>
        </w:p>
        <w:p w14:paraId="79901A8F" w14:textId="77777777" w:rsidR="00620AEF" w:rsidRDefault="00620AEF">
          <w:pPr>
            <w:pStyle w:val="TOC3"/>
            <w:tabs>
              <w:tab w:val="left" w:pos="1258"/>
              <w:tab w:val="right" w:leader="dot" w:pos="9016"/>
            </w:tabs>
            <w:rPr>
              <w:rFonts w:eastAsiaTheme="minorEastAsia"/>
              <w:noProof/>
              <w:sz w:val="24"/>
              <w:szCs w:val="24"/>
              <w:lang w:eastAsia="ja-JP"/>
            </w:rPr>
          </w:pPr>
          <w:r>
            <w:rPr>
              <w:noProof/>
            </w:rPr>
            <w:t>16.1.2</w:t>
          </w:r>
          <w:r>
            <w:rPr>
              <w:rFonts w:eastAsiaTheme="minorEastAsia"/>
              <w:noProof/>
              <w:sz w:val="24"/>
              <w:szCs w:val="24"/>
              <w:lang w:eastAsia="ja-JP"/>
            </w:rPr>
            <w:tab/>
          </w:r>
          <w:r>
            <w:rPr>
              <w:noProof/>
            </w:rPr>
            <w:t>Application for an Exemption</w:t>
          </w:r>
          <w:r>
            <w:rPr>
              <w:noProof/>
            </w:rPr>
            <w:tab/>
          </w:r>
          <w:r>
            <w:rPr>
              <w:noProof/>
            </w:rPr>
            <w:fldChar w:fldCharType="begin"/>
          </w:r>
          <w:r>
            <w:rPr>
              <w:noProof/>
            </w:rPr>
            <w:instrText xml:space="preserve"> PAGEREF _Toc274559593 \h </w:instrText>
          </w:r>
          <w:r>
            <w:rPr>
              <w:noProof/>
            </w:rPr>
          </w:r>
          <w:r>
            <w:rPr>
              <w:noProof/>
            </w:rPr>
            <w:fldChar w:fldCharType="separate"/>
          </w:r>
          <w:r>
            <w:rPr>
              <w:noProof/>
            </w:rPr>
            <w:t>33</w:t>
          </w:r>
          <w:r>
            <w:rPr>
              <w:noProof/>
            </w:rPr>
            <w:fldChar w:fldCharType="end"/>
          </w:r>
        </w:p>
        <w:p w14:paraId="2857D0B8" w14:textId="77777777" w:rsidR="00620AEF" w:rsidRDefault="00620AEF">
          <w:pPr>
            <w:pStyle w:val="TOC3"/>
            <w:tabs>
              <w:tab w:val="left" w:pos="1258"/>
              <w:tab w:val="right" w:leader="dot" w:pos="9016"/>
            </w:tabs>
            <w:rPr>
              <w:rFonts w:eastAsiaTheme="minorEastAsia"/>
              <w:noProof/>
              <w:sz w:val="24"/>
              <w:szCs w:val="24"/>
              <w:lang w:eastAsia="ja-JP"/>
            </w:rPr>
          </w:pPr>
          <w:r>
            <w:rPr>
              <w:noProof/>
            </w:rPr>
            <w:t>16.1.3</w:t>
          </w:r>
          <w:r>
            <w:rPr>
              <w:rFonts w:eastAsiaTheme="minorEastAsia"/>
              <w:noProof/>
              <w:sz w:val="24"/>
              <w:szCs w:val="24"/>
              <w:lang w:eastAsia="ja-JP"/>
            </w:rPr>
            <w:tab/>
          </w:r>
          <w:r>
            <w:rPr>
              <w:noProof/>
            </w:rPr>
            <w:t>Determination of an Application for an Exemption</w:t>
          </w:r>
          <w:r>
            <w:rPr>
              <w:noProof/>
            </w:rPr>
            <w:tab/>
          </w:r>
          <w:r>
            <w:rPr>
              <w:noProof/>
            </w:rPr>
            <w:fldChar w:fldCharType="begin"/>
          </w:r>
          <w:r>
            <w:rPr>
              <w:noProof/>
            </w:rPr>
            <w:instrText xml:space="preserve"> PAGEREF _Toc274559594 \h </w:instrText>
          </w:r>
          <w:r>
            <w:rPr>
              <w:noProof/>
            </w:rPr>
          </w:r>
          <w:r>
            <w:rPr>
              <w:noProof/>
            </w:rPr>
            <w:fldChar w:fldCharType="separate"/>
          </w:r>
          <w:r>
            <w:rPr>
              <w:noProof/>
            </w:rPr>
            <w:t>33</w:t>
          </w:r>
          <w:r>
            <w:rPr>
              <w:noProof/>
            </w:rPr>
            <w:fldChar w:fldCharType="end"/>
          </w:r>
        </w:p>
        <w:p w14:paraId="4BEEE48E" w14:textId="77777777" w:rsidR="00620AEF" w:rsidRDefault="00620AEF">
          <w:pPr>
            <w:pStyle w:val="TOC2"/>
            <w:tabs>
              <w:tab w:val="left" w:pos="871"/>
              <w:tab w:val="right" w:leader="dot" w:pos="9016"/>
            </w:tabs>
            <w:rPr>
              <w:rFonts w:eastAsiaTheme="minorEastAsia"/>
              <w:noProof/>
              <w:sz w:val="24"/>
              <w:szCs w:val="24"/>
              <w:lang w:eastAsia="ja-JP"/>
            </w:rPr>
          </w:pPr>
          <w:r>
            <w:rPr>
              <w:noProof/>
            </w:rPr>
            <w:t>16.2</w:t>
          </w:r>
          <w:r>
            <w:rPr>
              <w:rFonts w:eastAsiaTheme="minorEastAsia"/>
              <w:noProof/>
              <w:sz w:val="24"/>
              <w:szCs w:val="24"/>
              <w:lang w:eastAsia="ja-JP"/>
            </w:rPr>
            <w:tab/>
          </w:r>
          <w:r>
            <w:rPr>
              <w:noProof/>
            </w:rPr>
            <w:t>Disclosure of Non-Compliance</w:t>
          </w:r>
          <w:r>
            <w:rPr>
              <w:noProof/>
            </w:rPr>
            <w:tab/>
          </w:r>
          <w:r>
            <w:rPr>
              <w:noProof/>
            </w:rPr>
            <w:fldChar w:fldCharType="begin"/>
          </w:r>
          <w:r>
            <w:rPr>
              <w:noProof/>
            </w:rPr>
            <w:instrText xml:space="preserve"> PAGEREF _Toc274559595 \h </w:instrText>
          </w:r>
          <w:r>
            <w:rPr>
              <w:noProof/>
            </w:rPr>
          </w:r>
          <w:r>
            <w:rPr>
              <w:noProof/>
            </w:rPr>
            <w:fldChar w:fldCharType="separate"/>
          </w:r>
          <w:r>
            <w:rPr>
              <w:noProof/>
            </w:rPr>
            <w:t>34</w:t>
          </w:r>
          <w:r>
            <w:rPr>
              <w:noProof/>
            </w:rPr>
            <w:fldChar w:fldCharType="end"/>
          </w:r>
        </w:p>
        <w:p w14:paraId="26C300E4" w14:textId="77777777" w:rsidR="00620AEF" w:rsidRDefault="00620AEF">
          <w:pPr>
            <w:pStyle w:val="TOC2"/>
            <w:tabs>
              <w:tab w:val="left" w:pos="871"/>
              <w:tab w:val="right" w:leader="dot" w:pos="9016"/>
            </w:tabs>
            <w:rPr>
              <w:rFonts w:eastAsiaTheme="minorEastAsia"/>
              <w:noProof/>
              <w:sz w:val="24"/>
              <w:szCs w:val="24"/>
              <w:lang w:eastAsia="ja-JP"/>
            </w:rPr>
          </w:pPr>
          <w:r>
            <w:rPr>
              <w:noProof/>
            </w:rPr>
            <w:t>16.3</w:t>
          </w:r>
          <w:r>
            <w:rPr>
              <w:rFonts w:eastAsiaTheme="minorEastAsia"/>
              <w:noProof/>
              <w:sz w:val="24"/>
              <w:szCs w:val="24"/>
              <w:lang w:eastAsia="ja-JP"/>
            </w:rPr>
            <w:tab/>
          </w:r>
          <w:r>
            <w:rPr>
              <w:noProof/>
            </w:rPr>
            <w:t>Audits</w:t>
          </w:r>
          <w:r>
            <w:rPr>
              <w:noProof/>
            </w:rPr>
            <w:tab/>
          </w:r>
          <w:r>
            <w:rPr>
              <w:noProof/>
            </w:rPr>
            <w:fldChar w:fldCharType="begin"/>
          </w:r>
          <w:r>
            <w:rPr>
              <w:noProof/>
            </w:rPr>
            <w:instrText xml:space="preserve"> PAGEREF _Toc274559596 \h </w:instrText>
          </w:r>
          <w:r>
            <w:rPr>
              <w:noProof/>
            </w:rPr>
          </w:r>
          <w:r>
            <w:rPr>
              <w:noProof/>
            </w:rPr>
            <w:fldChar w:fldCharType="separate"/>
          </w:r>
          <w:r>
            <w:rPr>
              <w:noProof/>
            </w:rPr>
            <w:t>34</w:t>
          </w:r>
          <w:r>
            <w:rPr>
              <w:noProof/>
            </w:rPr>
            <w:fldChar w:fldCharType="end"/>
          </w:r>
        </w:p>
        <w:p w14:paraId="2205F47C" w14:textId="77777777" w:rsidR="00620AEF" w:rsidRDefault="00620AEF">
          <w:pPr>
            <w:pStyle w:val="TOC2"/>
            <w:tabs>
              <w:tab w:val="left" w:pos="871"/>
              <w:tab w:val="right" w:leader="dot" w:pos="9016"/>
            </w:tabs>
            <w:rPr>
              <w:rFonts w:eastAsiaTheme="minorEastAsia"/>
              <w:noProof/>
              <w:sz w:val="24"/>
              <w:szCs w:val="24"/>
              <w:lang w:eastAsia="ja-JP"/>
            </w:rPr>
          </w:pPr>
          <w:r>
            <w:rPr>
              <w:noProof/>
            </w:rPr>
            <w:t>16.4</w:t>
          </w:r>
          <w:r>
            <w:rPr>
              <w:rFonts w:eastAsiaTheme="minorEastAsia"/>
              <w:noProof/>
              <w:sz w:val="24"/>
              <w:szCs w:val="24"/>
              <w:lang w:eastAsia="ja-JP"/>
            </w:rPr>
            <w:tab/>
          </w:r>
          <w:r w:rsidRPr="00FF25BD">
            <w:rPr>
              <w:noProof/>
              <w:lang w:val="en-US"/>
            </w:rPr>
            <w:t>Suspension &amp; Termination</w:t>
          </w:r>
          <w:r>
            <w:rPr>
              <w:noProof/>
            </w:rPr>
            <w:tab/>
          </w:r>
          <w:r>
            <w:rPr>
              <w:noProof/>
            </w:rPr>
            <w:fldChar w:fldCharType="begin"/>
          </w:r>
          <w:r>
            <w:rPr>
              <w:noProof/>
            </w:rPr>
            <w:instrText xml:space="preserve"> PAGEREF _Toc274559597 \h </w:instrText>
          </w:r>
          <w:r>
            <w:rPr>
              <w:noProof/>
            </w:rPr>
          </w:r>
          <w:r>
            <w:rPr>
              <w:noProof/>
            </w:rPr>
            <w:fldChar w:fldCharType="separate"/>
          </w:r>
          <w:r>
            <w:rPr>
              <w:noProof/>
            </w:rPr>
            <w:t>34</w:t>
          </w:r>
          <w:r>
            <w:rPr>
              <w:noProof/>
            </w:rPr>
            <w:fldChar w:fldCharType="end"/>
          </w:r>
        </w:p>
        <w:p w14:paraId="598101BA" w14:textId="77777777" w:rsidR="00620AEF" w:rsidRDefault="00620AEF">
          <w:pPr>
            <w:pStyle w:val="TOC3"/>
            <w:tabs>
              <w:tab w:val="left" w:pos="1258"/>
              <w:tab w:val="right" w:leader="dot" w:pos="9016"/>
            </w:tabs>
            <w:rPr>
              <w:rFonts w:eastAsiaTheme="minorEastAsia"/>
              <w:noProof/>
              <w:sz w:val="24"/>
              <w:szCs w:val="24"/>
              <w:lang w:eastAsia="ja-JP"/>
            </w:rPr>
          </w:pPr>
          <w:r>
            <w:rPr>
              <w:noProof/>
            </w:rPr>
            <w:t>16.4.1</w:t>
          </w:r>
          <w:r>
            <w:rPr>
              <w:rFonts w:eastAsiaTheme="minorEastAsia"/>
              <w:noProof/>
              <w:sz w:val="24"/>
              <w:szCs w:val="24"/>
              <w:lang w:eastAsia="ja-JP"/>
            </w:rPr>
            <w:tab/>
          </w:r>
          <w:r>
            <w:rPr>
              <w:noProof/>
            </w:rPr>
            <w:t>Immediate Suspension</w:t>
          </w:r>
          <w:r>
            <w:rPr>
              <w:noProof/>
            </w:rPr>
            <w:tab/>
          </w:r>
          <w:r>
            <w:rPr>
              <w:noProof/>
            </w:rPr>
            <w:fldChar w:fldCharType="begin"/>
          </w:r>
          <w:r>
            <w:rPr>
              <w:noProof/>
            </w:rPr>
            <w:instrText xml:space="preserve"> PAGEREF _Toc274559598 \h </w:instrText>
          </w:r>
          <w:r>
            <w:rPr>
              <w:noProof/>
            </w:rPr>
          </w:r>
          <w:r>
            <w:rPr>
              <w:noProof/>
            </w:rPr>
            <w:fldChar w:fldCharType="separate"/>
          </w:r>
          <w:r>
            <w:rPr>
              <w:noProof/>
            </w:rPr>
            <w:t>34</w:t>
          </w:r>
          <w:r>
            <w:rPr>
              <w:noProof/>
            </w:rPr>
            <w:fldChar w:fldCharType="end"/>
          </w:r>
        </w:p>
        <w:p w14:paraId="452C1DC1" w14:textId="77777777" w:rsidR="00620AEF" w:rsidRDefault="00620AEF">
          <w:pPr>
            <w:pStyle w:val="TOC3"/>
            <w:tabs>
              <w:tab w:val="left" w:pos="1258"/>
              <w:tab w:val="right" w:leader="dot" w:pos="9016"/>
            </w:tabs>
            <w:rPr>
              <w:rFonts w:eastAsiaTheme="minorEastAsia"/>
              <w:noProof/>
              <w:sz w:val="24"/>
              <w:szCs w:val="24"/>
              <w:lang w:eastAsia="ja-JP"/>
            </w:rPr>
          </w:pPr>
          <w:r>
            <w:rPr>
              <w:noProof/>
            </w:rPr>
            <w:t>16.4.2</w:t>
          </w:r>
          <w:r>
            <w:rPr>
              <w:rFonts w:eastAsiaTheme="minorEastAsia"/>
              <w:noProof/>
              <w:sz w:val="24"/>
              <w:szCs w:val="24"/>
              <w:lang w:eastAsia="ja-JP"/>
            </w:rPr>
            <w:tab/>
          </w:r>
          <w:r>
            <w:rPr>
              <w:noProof/>
            </w:rPr>
            <w:t>Other reasons for Suspension</w:t>
          </w:r>
          <w:r>
            <w:rPr>
              <w:noProof/>
            </w:rPr>
            <w:tab/>
          </w:r>
          <w:r>
            <w:rPr>
              <w:noProof/>
            </w:rPr>
            <w:fldChar w:fldCharType="begin"/>
          </w:r>
          <w:r>
            <w:rPr>
              <w:noProof/>
            </w:rPr>
            <w:instrText xml:space="preserve"> PAGEREF _Toc274559599 \h </w:instrText>
          </w:r>
          <w:r>
            <w:rPr>
              <w:noProof/>
            </w:rPr>
          </w:r>
          <w:r>
            <w:rPr>
              <w:noProof/>
            </w:rPr>
            <w:fldChar w:fldCharType="separate"/>
          </w:r>
          <w:r>
            <w:rPr>
              <w:noProof/>
            </w:rPr>
            <w:t>35</w:t>
          </w:r>
          <w:r>
            <w:rPr>
              <w:noProof/>
            </w:rPr>
            <w:fldChar w:fldCharType="end"/>
          </w:r>
        </w:p>
        <w:p w14:paraId="487E3F24" w14:textId="77777777" w:rsidR="00620AEF" w:rsidRDefault="00620AEF">
          <w:pPr>
            <w:pStyle w:val="TOC3"/>
            <w:tabs>
              <w:tab w:val="left" w:pos="1258"/>
              <w:tab w:val="right" w:leader="dot" w:pos="9016"/>
            </w:tabs>
            <w:rPr>
              <w:rFonts w:eastAsiaTheme="minorEastAsia"/>
              <w:noProof/>
              <w:sz w:val="24"/>
              <w:szCs w:val="24"/>
              <w:lang w:eastAsia="ja-JP"/>
            </w:rPr>
          </w:pPr>
          <w:r>
            <w:rPr>
              <w:noProof/>
            </w:rPr>
            <w:t>16.4.3</w:t>
          </w:r>
          <w:r>
            <w:rPr>
              <w:rFonts w:eastAsiaTheme="minorEastAsia"/>
              <w:noProof/>
              <w:sz w:val="24"/>
              <w:szCs w:val="24"/>
              <w:lang w:eastAsia="ja-JP"/>
            </w:rPr>
            <w:tab/>
          </w:r>
          <w:r>
            <w:rPr>
              <w:noProof/>
            </w:rPr>
            <w:t>Effect of Suspension</w:t>
          </w:r>
          <w:r>
            <w:rPr>
              <w:noProof/>
            </w:rPr>
            <w:tab/>
          </w:r>
          <w:r>
            <w:rPr>
              <w:noProof/>
            </w:rPr>
            <w:fldChar w:fldCharType="begin"/>
          </w:r>
          <w:r>
            <w:rPr>
              <w:noProof/>
            </w:rPr>
            <w:instrText xml:space="preserve"> PAGEREF _Toc274559600 \h </w:instrText>
          </w:r>
          <w:r>
            <w:rPr>
              <w:noProof/>
            </w:rPr>
          </w:r>
          <w:r>
            <w:rPr>
              <w:noProof/>
            </w:rPr>
            <w:fldChar w:fldCharType="separate"/>
          </w:r>
          <w:r>
            <w:rPr>
              <w:noProof/>
            </w:rPr>
            <w:t>35</w:t>
          </w:r>
          <w:r>
            <w:rPr>
              <w:noProof/>
            </w:rPr>
            <w:fldChar w:fldCharType="end"/>
          </w:r>
        </w:p>
        <w:p w14:paraId="2E49339A" w14:textId="77777777" w:rsidR="00620AEF" w:rsidRDefault="00620AEF">
          <w:pPr>
            <w:pStyle w:val="TOC3"/>
            <w:tabs>
              <w:tab w:val="left" w:pos="1258"/>
              <w:tab w:val="right" w:leader="dot" w:pos="9016"/>
            </w:tabs>
            <w:rPr>
              <w:rFonts w:eastAsiaTheme="minorEastAsia"/>
              <w:noProof/>
              <w:sz w:val="24"/>
              <w:szCs w:val="24"/>
              <w:lang w:eastAsia="ja-JP"/>
            </w:rPr>
          </w:pPr>
          <w:r w:rsidRPr="00FF25BD">
            <w:rPr>
              <w:noProof/>
              <w:lang w:val="en-US"/>
            </w:rPr>
            <w:t>16.4.4</w:t>
          </w:r>
          <w:r>
            <w:rPr>
              <w:rFonts w:eastAsiaTheme="minorEastAsia"/>
              <w:noProof/>
              <w:sz w:val="24"/>
              <w:szCs w:val="24"/>
              <w:lang w:eastAsia="ja-JP"/>
            </w:rPr>
            <w:tab/>
          </w:r>
          <w:r w:rsidRPr="00FF25BD">
            <w:rPr>
              <w:noProof/>
              <w:lang w:val="en-US"/>
            </w:rPr>
            <w:t>Withdrawal of Participants</w:t>
          </w:r>
          <w:r>
            <w:rPr>
              <w:noProof/>
            </w:rPr>
            <w:tab/>
          </w:r>
          <w:r>
            <w:rPr>
              <w:noProof/>
            </w:rPr>
            <w:fldChar w:fldCharType="begin"/>
          </w:r>
          <w:r>
            <w:rPr>
              <w:noProof/>
            </w:rPr>
            <w:instrText xml:space="preserve"> PAGEREF _Toc274559601 \h </w:instrText>
          </w:r>
          <w:r>
            <w:rPr>
              <w:noProof/>
            </w:rPr>
          </w:r>
          <w:r>
            <w:rPr>
              <w:noProof/>
            </w:rPr>
            <w:fldChar w:fldCharType="separate"/>
          </w:r>
          <w:r>
            <w:rPr>
              <w:noProof/>
            </w:rPr>
            <w:t>35</w:t>
          </w:r>
          <w:r>
            <w:rPr>
              <w:noProof/>
            </w:rPr>
            <w:fldChar w:fldCharType="end"/>
          </w:r>
        </w:p>
        <w:p w14:paraId="494D6786" w14:textId="77777777" w:rsidR="00620AEF" w:rsidRDefault="00620AEF">
          <w:pPr>
            <w:pStyle w:val="TOC3"/>
            <w:tabs>
              <w:tab w:val="left" w:pos="1258"/>
              <w:tab w:val="right" w:leader="dot" w:pos="9016"/>
            </w:tabs>
            <w:rPr>
              <w:rFonts w:eastAsiaTheme="minorEastAsia"/>
              <w:noProof/>
              <w:sz w:val="24"/>
              <w:szCs w:val="24"/>
              <w:lang w:eastAsia="ja-JP"/>
            </w:rPr>
          </w:pPr>
          <w:r w:rsidRPr="00FF25BD">
            <w:rPr>
              <w:noProof/>
              <w:lang w:val="en-US"/>
            </w:rPr>
            <w:t>16.4.5</w:t>
          </w:r>
          <w:r>
            <w:rPr>
              <w:rFonts w:eastAsiaTheme="minorEastAsia"/>
              <w:noProof/>
              <w:sz w:val="24"/>
              <w:szCs w:val="24"/>
              <w:lang w:eastAsia="ja-JP"/>
            </w:rPr>
            <w:tab/>
          </w:r>
          <w:r w:rsidRPr="00FF25BD">
            <w:rPr>
              <w:noProof/>
              <w:lang w:val="en-US"/>
            </w:rPr>
            <w:t>Obligations of Cessation</w:t>
          </w:r>
          <w:r>
            <w:rPr>
              <w:noProof/>
            </w:rPr>
            <w:tab/>
          </w:r>
          <w:r>
            <w:rPr>
              <w:noProof/>
            </w:rPr>
            <w:fldChar w:fldCharType="begin"/>
          </w:r>
          <w:r>
            <w:rPr>
              <w:noProof/>
            </w:rPr>
            <w:instrText xml:space="preserve"> PAGEREF _Toc274559602 \h </w:instrText>
          </w:r>
          <w:r>
            <w:rPr>
              <w:noProof/>
            </w:rPr>
          </w:r>
          <w:r>
            <w:rPr>
              <w:noProof/>
            </w:rPr>
            <w:fldChar w:fldCharType="separate"/>
          </w:r>
          <w:r>
            <w:rPr>
              <w:noProof/>
            </w:rPr>
            <w:t>35</w:t>
          </w:r>
          <w:r>
            <w:rPr>
              <w:noProof/>
            </w:rPr>
            <w:fldChar w:fldCharType="end"/>
          </w:r>
        </w:p>
        <w:p w14:paraId="39894B95" w14:textId="77777777" w:rsidR="00620AEF" w:rsidRDefault="00620AEF">
          <w:pPr>
            <w:pStyle w:val="TOC3"/>
            <w:tabs>
              <w:tab w:val="left" w:pos="1258"/>
              <w:tab w:val="right" w:leader="dot" w:pos="9016"/>
            </w:tabs>
            <w:rPr>
              <w:rFonts w:eastAsiaTheme="minorEastAsia"/>
              <w:noProof/>
              <w:sz w:val="24"/>
              <w:szCs w:val="24"/>
              <w:lang w:eastAsia="ja-JP"/>
            </w:rPr>
          </w:pPr>
          <w:r>
            <w:rPr>
              <w:noProof/>
            </w:rPr>
            <w:t>16.4.6</w:t>
          </w:r>
          <w:r>
            <w:rPr>
              <w:rFonts w:eastAsiaTheme="minorEastAsia"/>
              <w:noProof/>
              <w:sz w:val="24"/>
              <w:szCs w:val="24"/>
              <w:lang w:eastAsia="ja-JP"/>
            </w:rPr>
            <w:tab/>
          </w:r>
          <w:r>
            <w:rPr>
              <w:noProof/>
            </w:rPr>
            <w:t>Compliance with these Standards</w:t>
          </w:r>
          <w:r>
            <w:rPr>
              <w:noProof/>
            </w:rPr>
            <w:tab/>
          </w:r>
          <w:r>
            <w:rPr>
              <w:noProof/>
            </w:rPr>
            <w:fldChar w:fldCharType="begin"/>
          </w:r>
          <w:r>
            <w:rPr>
              <w:noProof/>
            </w:rPr>
            <w:instrText xml:space="preserve"> PAGEREF _Toc274559603 \h </w:instrText>
          </w:r>
          <w:r>
            <w:rPr>
              <w:noProof/>
            </w:rPr>
          </w:r>
          <w:r>
            <w:rPr>
              <w:noProof/>
            </w:rPr>
            <w:fldChar w:fldCharType="separate"/>
          </w:r>
          <w:r>
            <w:rPr>
              <w:noProof/>
            </w:rPr>
            <w:t>35</w:t>
          </w:r>
          <w:r>
            <w:rPr>
              <w:noProof/>
            </w:rPr>
            <w:fldChar w:fldCharType="end"/>
          </w:r>
        </w:p>
        <w:p w14:paraId="63256D0B" w14:textId="77777777" w:rsidR="00620AEF" w:rsidRDefault="00620AEF">
          <w:pPr>
            <w:pStyle w:val="TOC2"/>
            <w:tabs>
              <w:tab w:val="left" w:pos="871"/>
              <w:tab w:val="right" w:leader="dot" w:pos="9016"/>
            </w:tabs>
            <w:rPr>
              <w:rFonts w:eastAsiaTheme="minorEastAsia"/>
              <w:noProof/>
              <w:sz w:val="24"/>
              <w:szCs w:val="24"/>
              <w:lang w:eastAsia="ja-JP"/>
            </w:rPr>
          </w:pPr>
          <w:r>
            <w:rPr>
              <w:noProof/>
            </w:rPr>
            <w:t>16.5</w:t>
          </w:r>
          <w:r>
            <w:rPr>
              <w:rFonts w:eastAsiaTheme="minorEastAsia"/>
              <w:noProof/>
              <w:sz w:val="24"/>
              <w:szCs w:val="24"/>
              <w:lang w:eastAsia="ja-JP"/>
            </w:rPr>
            <w:tab/>
          </w:r>
          <w:r w:rsidRPr="00FF25BD">
            <w:rPr>
              <w:noProof/>
              <w:lang w:val="en-US"/>
            </w:rPr>
            <w:t>Liability for owned &amp; controlled entities</w:t>
          </w:r>
          <w:r>
            <w:rPr>
              <w:noProof/>
            </w:rPr>
            <w:tab/>
          </w:r>
          <w:r>
            <w:rPr>
              <w:noProof/>
            </w:rPr>
            <w:fldChar w:fldCharType="begin"/>
          </w:r>
          <w:r>
            <w:rPr>
              <w:noProof/>
            </w:rPr>
            <w:instrText xml:space="preserve"> PAGEREF _Toc274559604 \h </w:instrText>
          </w:r>
          <w:r>
            <w:rPr>
              <w:noProof/>
            </w:rPr>
          </w:r>
          <w:r>
            <w:rPr>
              <w:noProof/>
            </w:rPr>
            <w:fldChar w:fldCharType="separate"/>
          </w:r>
          <w:r>
            <w:rPr>
              <w:noProof/>
            </w:rPr>
            <w:t>35</w:t>
          </w:r>
          <w:r>
            <w:rPr>
              <w:noProof/>
            </w:rPr>
            <w:fldChar w:fldCharType="end"/>
          </w:r>
        </w:p>
        <w:p w14:paraId="2DD517A3" w14:textId="77777777" w:rsidR="00620AEF" w:rsidRDefault="00620AEF">
          <w:pPr>
            <w:pStyle w:val="TOC2"/>
            <w:tabs>
              <w:tab w:val="left" w:pos="871"/>
              <w:tab w:val="right" w:leader="dot" w:pos="9016"/>
            </w:tabs>
            <w:rPr>
              <w:rFonts w:eastAsiaTheme="minorEastAsia"/>
              <w:noProof/>
              <w:sz w:val="24"/>
              <w:szCs w:val="24"/>
              <w:lang w:eastAsia="ja-JP"/>
            </w:rPr>
          </w:pPr>
          <w:r>
            <w:rPr>
              <w:noProof/>
            </w:rPr>
            <w:lastRenderedPageBreak/>
            <w:t>16.6</w:t>
          </w:r>
          <w:r>
            <w:rPr>
              <w:rFonts w:eastAsiaTheme="minorEastAsia"/>
              <w:noProof/>
              <w:sz w:val="24"/>
              <w:szCs w:val="24"/>
              <w:lang w:eastAsia="ja-JP"/>
            </w:rPr>
            <w:tab/>
          </w:r>
          <w:r>
            <w:rPr>
              <w:noProof/>
            </w:rPr>
            <w:t>Disclosures</w:t>
          </w:r>
          <w:r>
            <w:rPr>
              <w:noProof/>
            </w:rPr>
            <w:tab/>
          </w:r>
          <w:r>
            <w:rPr>
              <w:noProof/>
            </w:rPr>
            <w:fldChar w:fldCharType="begin"/>
          </w:r>
          <w:r>
            <w:rPr>
              <w:noProof/>
            </w:rPr>
            <w:instrText xml:space="preserve"> PAGEREF _Toc274559605 \h </w:instrText>
          </w:r>
          <w:r>
            <w:rPr>
              <w:noProof/>
            </w:rPr>
          </w:r>
          <w:r>
            <w:rPr>
              <w:noProof/>
            </w:rPr>
            <w:fldChar w:fldCharType="separate"/>
          </w:r>
          <w:r>
            <w:rPr>
              <w:noProof/>
            </w:rPr>
            <w:t>36</w:t>
          </w:r>
          <w:r>
            <w:rPr>
              <w:noProof/>
            </w:rPr>
            <w:fldChar w:fldCharType="end"/>
          </w:r>
        </w:p>
        <w:p w14:paraId="62F89D7B" w14:textId="77777777" w:rsidR="00620AEF" w:rsidRDefault="00620AEF">
          <w:pPr>
            <w:pStyle w:val="TOC2"/>
            <w:tabs>
              <w:tab w:val="left" w:pos="871"/>
              <w:tab w:val="right" w:leader="dot" w:pos="9016"/>
            </w:tabs>
            <w:rPr>
              <w:rFonts w:eastAsiaTheme="minorEastAsia"/>
              <w:noProof/>
              <w:sz w:val="24"/>
              <w:szCs w:val="24"/>
              <w:lang w:eastAsia="ja-JP"/>
            </w:rPr>
          </w:pPr>
          <w:r>
            <w:rPr>
              <w:noProof/>
            </w:rPr>
            <w:t>16.7</w:t>
          </w:r>
          <w:r>
            <w:rPr>
              <w:rFonts w:eastAsiaTheme="minorEastAsia"/>
              <w:noProof/>
              <w:sz w:val="24"/>
              <w:szCs w:val="24"/>
              <w:lang w:eastAsia="ja-JP"/>
            </w:rPr>
            <w:tab/>
          </w:r>
          <w:r>
            <w:rPr>
              <w:noProof/>
            </w:rPr>
            <w:t>Confidentiality</w:t>
          </w:r>
          <w:r>
            <w:rPr>
              <w:noProof/>
            </w:rPr>
            <w:tab/>
          </w:r>
          <w:r>
            <w:rPr>
              <w:noProof/>
            </w:rPr>
            <w:fldChar w:fldCharType="begin"/>
          </w:r>
          <w:r>
            <w:rPr>
              <w:noProof/>
            </w:rPr>
            <w:instrText xml:space="preserve"> PAGEREF _Toc274559606 \h </w:instrText>
          </w:r>
          <w:r>
            <w:rPr>
              <w:noProof/>
            </w:rPr>
          </w:r>
          <w:r>
            <w:rPr>
              <w:noProof/>
            </w:rPr>
            <w:fldChar w:fldCharType="separate"/>
          </w:r>
          <w:r>
            <w:rPr>
              <w:noProof/>
            </w:rPr>
            <w:t>36</w:t>
          </w:r>
          <w:r>
            <w:rPr>
              <w:noProof/>
            </w:rPr>
            <w:fldChar w:fldCharType="end"/>
          </w:r>
        </w:p>
        <w:p w14:paraId="76BE6CA5" w14:textId="77777777" w:rsidR="00620AEF" w:rsidRDefault="00620AEF">
          <w:pPr>
            <w:pStyle w:val="TOC1"/>
            <w:tabs>
              <w:tab w:val="left" w:pos="484"/>
              <w:tab w:val="right" w:leader="dot" w:pos="9016"/>
            </w:tabs>
            <w:rPr>
              <w:rFonts w:eastAsiaTheme="minorEastAsia"/>
              <w:noProof/>
              <w:sz w:val="24"/>
              <w:szCs w:val="24"/>
              <w:lang w:eastAsia="ja-JP"/>
            </w:rPr>
          </w:pPr>
          <w:r>
            <w:rPr>
              <w:noProof/>
            </w:rPr>
            <w:t>17</w:t>
          </w:r>
          <w:r>
            <w:rPr>
              <w:rFonts w:eastAsiaTheme="minorEastAsia"/>
              <w:noProof/>
              <w:sz w:val="24"/>
              <w:szCs w:val="24"/>
              <w:lang w:eastAsia="ja-JP"/>
            </w:rPr>
            <w:tab/>
          </w:r>
          <w:r>
            <w:rPr>
              <w:noProof/>
            </w:rPr>
            <w:t>Appendix D - Arbitration</w:t>
          </w:r>
          <w:r>
            <w:rPr>
              <w:noProof/>
            </w:rPr>
            <w:tab/>
          </w:r>
          <w:r>
            <w:rPr>
              <w:noProof/>
            </w:rPr>
            <w:fldChar w:fldCharType="begin"/>
          </w:r>
          <w:r>
            <w:rPr>
              <w:noProof/>
            </w:rPr>
            <w:instrText xml:space="preserve"> PAGEREF _Toc274559607 \h </w:instrText>
          </w:r>
          <w:r>
            <w:rPr>
              <w:noProof/>
            </w:rPr>
          </w:r>
          <w:r>
            <w:rPr>
              <w:noProof/>
            </w:rPr>
            <w:fldChar w:fldCharType="separate"/>
          </w:r>
          <w:r>
            <w:rPr>
              <w:noProof/>
            </w:rPr>
            <w:t>37</w:t>
          </w:r>
          <w:r>
            <w:rPr>
              <w:noProof/>
            </w:rPr>
            <w:fldChar w:fldCharType="end"/>
          </w:r>
        </w:p>
        <w:p w14:paraId="025AE48A" w14:textId="77777777" w:rsidR="00620AEF" w:rsidRDefault="00620AEF">
          <w:pPr>
            <w:pStyle w:val="TOC1"/>
            <w:tabs>
              <w:tab w:val="left" w:pos="484"/>
              <w:tab w:val="right" w:leader="dot" w:pos="9016"/>
            </w:tabs>
            <w:rPr>
              <w:rFonts w:eastAsiaTheme="minorEastAsia"/>
              <w:noProof/>
              <w:sz w:val="24"/>
              <w:szCs w:val="24"/>
              <w:lang w:eastAsia="ja-JP"/>
            </w:rPr>
          </w:pPr>
          <w:r>
            <w:rPr>
              <w:noProof/>
            </w:rPr>
            <w:t>18</w:t>
          </w:r>
          <w:r>
            <w:rPr>
              <w:rFonts w:eastAsiaTheme="minorEastAsia"/>
              <w:noProof/>
              <w:sz w:val="24"/>
              <w:szCs w:val="24"/>
              <w:lang w:eastAsia="ja-JP"/>
            </w:rPr>
            <w:tab/>
          </w:r>
          <w:r>
            <w:rPr>
              <w:noProof/>
            </w:rPr>
            <w:t>Appendix E - Warranties</w:t>
          </w:r>
          <w:r>
            <w:rPr>
              <w:noProof/>
            </w:rPr>
            <w:tab/>
          </w:r>
          <w:r>
            <w:rPr>
              <w:noProof/>
            </w:rPr>
            <w:fldChar w:fldCharType="begin"/>
          </w:r>
          <w:r>
            <w:rPr>
              <w:noProof/>
            </w:rPr>
            <w:instrText xml:space="preserve"> PAGEREF _Toc274559608 \h </w:instrText>
          </w:r>
          <w:r>
            <w:rPr>
              <w:noProof/>
            </w:rPr>
          </w:r>
          <w:r>
            <w:rPr>
              <w:noProof/>
            </w:rPr>
            <w:fldChar w:fldCharType="separate"/>
          </w:r>
          <w:r>
            <w:rPr>
              <w:noProof/>
            </w:rPr>
            <w:t>38</w:t>
          </w:r>
          <w:r>
            <w:rPr>
              <w:noProof/>
            </w:rPr>
            <w:fldChar w:fldCharType="end"/>
          </w:r>
        </w:p>
        <w:p w14:paraId="73FE3981" w14:textId="77777777" w:rsidR="00620AEF" w:rsidRDefault="00620AEF">
          <w:pPr>
            <w:pStyle w:val="TOC1"/>
            <w:tabs>
              <w:tab w:val="left" w:pos="484"/>
              <w:tab w:val="right" w:leader="dot" w:pos="9016"/>
            </w:tabs>
            <w:rPr>
              <w:rFonts w:eastAsiaTheme="minorEastAsia"/>
              <w:noProof/>
              <w:sz w:val="24"/>
              <w:szCs w:val="24"/>
              <w:lang w:eastAsia="ja-JP"/>
            </w:rPr>
          </w:pPr>
          <w:r>
            <w:rPr>
              <w:noProof/>
            </w:rPr>
            <w:t>19</w:t>
          </w:r>
          <w:r>
            <w:rPr>
              <w:rFonts w:eastAsiaTheme="minorEastAsia"/>
              <w:noProof/>
              <w:sz w:val="24"/>
              <w:szCs w:val="24"/>
              <w:lang w:eastAsia="ja-JP"/>
            </w:rPr>
            <w:tab/>
          </w:r>
          <w:r>
            <w:rPr>
              <w:noProof/>
            </w:rPr>
            <w:t>Appendix F – Application for Exemption</w:t>
          </w:r>
          <w:r>
            <w:rPr>
              <w:noProof/>
            </w:rPr>
            <w:tab/>
          </w:r>
          <w:r>
            <w:rPr>
              <w:noProof/>
            </w:rPr>
            <w:fldChar w:fldCharType="begin"/>
          </w:r>
          <w:r>
            <w:rPr>
              <w:noProof/>
            </w:rPr>
            <w:instrText xml:space="preserve"> PAGEREF _Toc274559609 \h </w:instrText>
          </w:r>
          <w:r>
            <w:rPr>
              <w:noProof/>
            </w:rPr>
          </w:r>
          <w:r>
            <w:rPr>
              <w:noProof/>
            </w:rPr>
            <w:fldChar w:fldCharType="separate"/>
          </w:r>
          <w:r>
            <w:rPr>
              <w:noProof/>
            </w:rPr>
            <w:t>39</w:t>
          </w:r>
          <w:r>
            <w:rPr>
              <w:noProof/>
            </w:rPr>
            <w:fldChar w:fldCharType="end"/>
          </w:r>
        </w:p>
        <w:p w14:paraId="7AF0EC9E" w14:textId="77777777" w:rsidR="00620AEF" w:rsidRDefault="00620AEF">
          <w:pPr>
            <w:pStyle w:val="TOC1"/>
            <w:tabs>
              <w:tab w:val="left" w:pos="484"/>
              <w:tab w:val="right" w:leader="dot" w:pos="9016"/>
            </w:tabs>
            <w:rPr>
              <w:rFonts w:eastAsiaTheme="minorEastAsia"/>
              <w:noProof/>
              <w:sz w:val="24"/>
              <w:szCs w:val="24"/>
              <w:lang w:eastAsia="ja-JP"/>
            </w:rPr>
          </w:pPr>
          <w:r>
            <w:rPr>
              <w:noProof/>
            </w:rPr>
            <w:t>20</w:t>
          </w:r>
          <w:r>
            <w:rPr>
              <w:rFonts w:eastAsiaTheme="minorEastAsia"/>
              <w:noProof/>
              <w:sz w:val="24"/>
              <w:szCs w:val="24"/>
              <w:lang w:eastAsia="ja-JP"/>
            </w:rPr>
            <w:tab/>
          </w:r>
          <w:r>
            <w:rPr>
              <w:noProof/>
            </w:rPr>
            <w:t>Appendix G –Interpretation</w:t>
          </w:r>
          <w:r>
            <w:rPr>
              <w:noProof/>
            </w:rPr>
            <w:tab/>
          </w:r>
          <w:r>
            <w:rPr>
              <w:noProof/>
            </w:rPr>
            <w:fldChar w:fldCharType="begin"/>
          </w:r>
          <w:r>
            <w:rPr>
              <w:noProof/>
            </w:rPr>
            <w:instrText xml:space="preserve"> PAGEREF _Toc274559610 \h </w:instrText>
          </w:r>
          <w:r>
            <w:rPr>
              <w:noProof/>
            </w:rPr>
          </w:r>
          <w:r>
            <w:rPr>
              <w:noProof/>
            </w:rPr>
            <w:fldChar w:fldCharType="separate"/>
          </w:r>
          <w:r>
            <w:rPr>
              <w:noProof/>
            </w:rPr>
            <w:t>40</w:t>
          </w:r>
          <w:r>
            <w:rPr>
              <w:noProof/>
            </w:rPr>
            <w:fldChar w:fldCharType="end"/>
          </w:r>
        </w:p>
        <w:p w14:paraId="6D481BDA" w14:textId="77777777" w:rsidR="00B61F49" w:rsidRDefault="00E6068E" w:rsidP="005A3A3D">
          <w:r>
            <w:rPr>
              <w:b/>
              <w:bCs/>
              <w:noProof/>
            </w:rPr>
            <w:fldChar w:fldCharType="end"/>
          </w:r>
        </w:p>
      </w:sdtContent>
    </w:sdt>
    <w:p w14:paraId="026167F8" w14:textId="77777777" w:rsidR="00B61F49" w:rsidRDefault="00B61F49" w:rsidP="005A3A3D">
      <w:r>
        <w:br w:type="page"/>
      </w:r>
    </w:p>
    <w:p w14:paraId="6DDE4C9D" w14:textId="77777777" w:rsidR="00B61F49" w:rsidRDefault="00B61F49" w:rsidP="005A3A3D">
      <w:pPr>
        <w:pStyle w:val="Heading1"/>
      </w:pPr>
      <w:bookmarkStart w:id="4" w:name="_Toc274559505"/>
      <w:r>
        <w:lastRenderedPageBreak/>
        <w:t>Document Control</w:t>
      </w:r>
      <w:bookmarkEnd w:id="4"/>
    </w:p>
    <w:p w14:paraId="042E13BC" w14:textId="77777777" w:rsidR="00B61F49" w:rsidRDefault="00B61F49" w:rsidP="005A3A3D"/>
    <w:tbl>
      <w:tblPr>
        <w:tblStyle w:val="TableGrid"/>
        <w:tblW w:w="0" w:type="auto"/>
        <w:tblLook w:val="04A0" w:firstRow="1" w:lastRow="0" w:firstColumn="1" w:lastColumn="0" w:noHBand="0" w:noVBand="1"/>
      </w:tblPr>
      <w:tblGrid>
        <w:gridCol w:w="1668"/>
        <w:gridCol w:w="1417"/>
        <w:gridCol w:w="2126"/>
        <w:gridCol w:w="4031"/>
      </w:tblGrid>
      <w:tr w:rsidR="00A00A6A" w:rsidRPr="00F0771F" w14:paraId="59C94F47" w14:textId="77777777" w:rsidTr="00122A07">
        <w:tc>
          <w:tcPr>
            <w:tcW w:w="1668" w:type="dxa"/>
            <w:shd w:val="clear" w:color="auto" w:fill="DBE5F1" w:themeFill="accent1" w:themeFillTint="33"/>
            <w:vAlign w:val="center"/>
          </w:tcPr>
          <w:p w14:paraId="76B7BEAD" w14:textId="77777777" w:rsidR="00976F6D" w:rsidRPr="00F0771F" w:rsidRDefault="00976F6D" w:rsidP="00F0771F">
            <w:pPr>
              <w:spacing w:before="240" w:line="480" w:lineRule="auto"/>
              <w:jc w:val="center"/>
              <w:rPr>
                <w:b/>
              </w:rPr>
            </w:pPr>
            <w:r w:rsidRPr="00F0771F">
              <w:rPr>
                <w:b/>
              </w:rPr>
              <w:t>Date</w:t>
            </w:r>
          </w:p>
        </w:tc>
        <w:tc>
          <w:tcPr>
            <w:tcW w:w="1417" w:type="dxa"/>
            <w:shd w:val="clear" w:color="auto" w:fill="DBE5F1" w:themeFill="accent1" w:themeFillTint="33"/>
            <w:vAlign w:val="center"/>
          </w:tcPr>
          <w:p w14:paraId="021AF993" w14:textId="77777777" w:rsidR="00976F6D" w:rsidRPr="00F0771F" w:rsidRDefault="00976F6D" w:rsidP="00F0771F">
            <w:pPr>
              <w:spacing w:before="240" w:line="480" w:lineRule="auto"/>
              <w:jc w:val="center"/>
              <w:rPr>
                <w:b/>
              </w:rPr>
            </w:pPr>
            <w:r w:rsidRPr="00F0771F">
              <w:rPr>
                <w:b/>
              </w:rPr>
              <w:t>Version No.</w:t>
            </w:r>
          </w:p>
        </w:tc>
        <w:tc>
          <w:tcPr>
            <w:tcW w:w="2126" w:type="dxa"/>
            <w:shd w:val="clear" w:color="auto" w:fill="DBE5F1" w:themeFill="accent1" w:themeFillTint="33"/>
            <w:vAlign w:val="center"/>
          </w:tcPr>
          <w:p w14:paraId="5FE5204B" w14:textId="77777777" w:rsidR="00976F6D" w:rsidRPr="00F0771F" w:rsidRDefault="00976F6D" w:rsidP="00F0771F">
            <w:pPr>
              <w:spacing w:before="240" w:line="480" w:lineRule="auto"/>
              <w:jc w:val="center"/>
              <w:rPr>
                <w:b/>
              </w:rPr>
            </w:pPr>
            <w:r w:rsidRPr="00F0771F">
              <w:rPr>
                <w:b/>
              </w:rPr>
              <w:t>Author</w:t>
            </w:r>
          </w:p>
        </w:tc>
        <w:tc>
          <w:tcPr>
            <w:tcW w:w="4031" w:type="dxa"/>
            <w:shd w:val="clear" w:color="auto" w:fill="DBE5F1" w:themeFill="accent1" w:themeFillTint="33"/>
            <w:vAlign w:val="center"/>
          </w:tcPr>
          <w:p w14:paraId="7414B74F" w14:textId="77777777" w:rsidR="00976F6D" w:rsidRPr="00F0771F" w:rsidRDefault="00976F6D" w:rsidP="00A00A6A">
            <w:pPr>
              <w:spacing w:before="240" w:line="480" w:lineRule="auto"/>
              <w:jc w:val="center"/>
              <w:rPr>
                <w:b/>
              </w:rPr>
            </w:pPr>
            <w:r w:rsidRPr="00F0771F">
              <w:rPr>
                <w:b/>
              </w:rPr>
              <w:t>Comments</w:t>
            </w:r>
          </w:p>
        </w:tc>
      </w:tr>
      <w:tr w:rsidR="00D54178" w14:paraId="40E95199" w14:textId="77777777" w:rsidTr="00122A07">
        <w:trPr>
          <w:trHeight w:val="1215"/>
        </w:trPr>
        <w:tc>
          <w:tcPr>
            <w:tcW w:w="1668" w:type="dxa"/>
            <w:shd w:val="clear" w:color="auto" w:fill="auto"/>
            <w:vAlign w:val="center"/>
          </w:tcPr>
          <w:p w14:paraId="1AF3411E" w14:textId="69E846D7" w:rsidR="00D54178" w:rsidRDefault="00372D7D" w:rsidP="00DC6620">
            <w:pPr>
              <w:spacing w:before="120" w:after="120"/>
              <w:jc w:val="center"/>
            </w:pPr>
            <w:r>
              <w:t xml:space="preserve">1 September </w:t>
            </w:r>
            <w:r w:rsidR="00D54178">
              <w:t>2014</w:t>
            </w:r>
          </w:p>
        </w:tc>
        <w:tc>
          <w:tcPr>
            <w:tcW w:w="1417" w:type="dxa"/>
            <w:shd w:val="clear" w:color="auto" w:fill="auto"/>
            <w:vAlign w:val="center"/>
          </w:tcPr>
          <w:p w14:paraId="0115EC13" w14:textId="77777777" w:rsidR="00D54178" w:rsidRDefault="00332518" w:rsidP="00DD02A9">
            <w:pPr>
              <w:spacing w:before="120" w:after="120"/>
              <w:jc w:val="center"/>
            </w:pPr>
            <w:r>
              <w:t>1.0</w:t>
            </w:r>
          </w:p>
        </w:tc>
        <w:tc>
          <w:tcPr>
            <w:tcW w:w="2126" w:type="dxa"/>
            <w:shd w:val="clear" w:color="auto" w:fill="auto"/>
            <w:vAlign w:val="center"/>
          </w:tcPr>
          <w:p w14:paraId="410E5604" w14:textId="77777777" w:rsidR="00D54178" w:rsidRDefault="00D54178" w:rsidP="004A5539">
            <w:pPr>
              <w:spacing w:before="120" w:after="120"/>
              <w:jc w:val="center"/>
            </w:pPr>
            <w:r>
              <w:t>MFSPs in Tanzania assisted by the IFC Team</w:t>
            </w:r>
          </w:p>
        </w:tc>
        <w:tc>
          <w:tcPr>
            <w:tcW w:w="4031" w:type="dxa"/>
            <w:shd w:val="clear" w:color="auto" w:fill="auto"/>
            <w:vAlign w:val="center"/>
          </w:tcPr>
          <w:p w14:paraId="5E06AB5F" w14:textId="77777777" w:rsidR="00D54178" w:rsidRDefault="00332518" w:rsidP="00A37BB6">
            <w:pPr>
              <w:spacing w:before="120" w:after="120"/>
              <w:jc w:val="center"/>
            </w:pPr>
            <w:r>
              <w:t>First Published Version</w:t>
            </w:r>
          </w:p>
        </w:tc>
      </w:tr>
      <w:tr w:rsidR="00AB3559" w14:paraId="2ECD89F1" w14:textId="77777777" w:rsidTr="00122A07">
        <w:trPr>
          <w:trHeight w:val="1215"/>
          <w:ins w:id="5" w:author="John Russell" w:date="2014-10-10T09:07:00Z"/>
        </w:trPr>
        <w:tc>
          <w:tcPr>
            <w:tcW w:w="1668" w:type="dxa"/>
            <w:shd w:val="clear" w:color="auto" w:fill="auto"/>
            <w:vAlign w:val="center"/>
          </w:tcPr>
          <w:p w14:paraId="20BD29F1" w14:textId="1E31B0EE" w:rsidR="00AB3559" w:rsidRDefault="00AB3559" w:rsidP="00DC6620">
            <w:pPr>
              <w:spacing w:before="120" w:after="120"/>
              <w:jc w:val="center"/>
              <w:rPr>
                <w:ins w:id="6" w:author="John Russell" w:date="2014-10-10T09:07:00Z"/>
              </w:rPr>
            </w:pPr>
            <w:ins w:id="7" w:author="John Russell" w:date="2014-10-10T09:07:00Z">
              <w:r>
                <w:t>10 October 2014</w:t>
              </w:r>
            </w:ins>
          </w:p>
        </w:tc>
        <w:tc>
          <w:tcPr>
            <w:tcW w:w="1417" w:type="dxa"/>
            <w:shd w:val="clear" w:color="auto" w:fill="auto"/>
            <w:vAlign w:val="center"/>
          </w:tcPr>
          <w:p w14:paraId="13FED6A0" w14:textId="735D4DC9" w:rsidR="00AB3559" w:rsidRDefault="00AB3559" w:rsidP="00DD02A9">
            <w:pPr>
              <w:spacing w:before="120" w:after="120"/>
              <w:jc w:val="center"/>
              <w:rPr>
                <w:ins w:id="8" w:author="John Russell" w:date="2014-10-10T09:07:00Z"/>
              </w:rPr>
            </w:pPr>
            <w:ins w:id="9" w:author="John Russell" w:date="2014-10-10T09:07:00Z">
              <w:r>
                <w:t>2.0</w:t>
              </w:r>
            </w:ins>
          </w:p>
        </w:tc>
        <w:tc>
          <w:tcPr>
            <w:tcW w:w="2126" w:type="dxa"/>
            <w:shd w:val="clear" w:color="auto" w:fill="auto"/>
            <w:vAlign w:val="center"/>
          </w:tcPr>
          <w:p w14:paraId="327C63F6" w14:textId="7AB32F9A" w:rsidR="00AB3559" w:rsidRDefault="00CB33EF" w:rsidP="00F40C64">
            <w:pPr>
              <w:spacing w:before="120" w:after="120"/>
              <w:jc w:val="center"/>
              <w:rPr>
                <w:ins w:id="10" w:author="John Russell" w:date="2014-10-10T09:07:00Z"/>
              </w:rPr>
            </w:pPr>
            <w:ins w:id="11" w:author="John Russell" w:date="2014-10-10T09:19:00Z">
              <w:r>
                <w:t>P</w:t>
              </w:r>
            </w:ins>
            <w:ins w:id="12" w:author="John Russell" w:date="2014-10-14T17:42:00Z">
              <w:r w:rsidR="00F40C64">
                <w:t>G</w:t>
              </w:r>
            </w:ins>
            <w:ins w:id="13" w:author="John Russell" w:date="2014-10-10T09:19:00Z">
              <w:r>
                <w:t>B</w:t>
              </w:r>
            </w:ins>
          </w:p>
        </w:tc>
        <w:tc>
          <w:tcPr>
            <w:tcW w:w="4031" w:type="dxa"/>
            <w:shd w:val="clear" w:color="auto" w:fill="auto"/>
            <w:vAlign w:val="center"/>
          </w:tcPr>
          <w:p w14:paraId="1C2565E0" w14:textId="77777777" w:rsidR="00AF6525" w:rsidRDefault="005A6206" w:rsidP="00FD587E">
            <w:pPr>
              <w:spacing w:before="120" w:after="120"/>
              <w:jc w:val="left"/>
              <w:rPr>
                <w:ins w:id="14" w:author="John Russell" w:date="2014-10-10T09:19:00Z"/>
              </w:rPr>
            </w:pPr>
            <w:ins w:id="15" w:author="John Russell" w:date="2014-10-10T09:19:00Z">
              <w:r>
                <w:t>Updated</w:t>
              </w:r>
              <w:r w:rsidR="00AF6525">
                <w:t>:</w:t>
              </w:r>
            </w:ins>
          </w:p>
          <w:p w14:paraId="6AE74802" w14:textId="77777777" w:rsidR="00AB3559" w:rsidRDefault="00ED3010" w:rsidP="00FD587E">
            <w:pPr>
              <w:pStyle w:val="ListParagraph"/>
              <w:numPr>
                <w:ilvl w:val="0"/>
                <w:numId w:val="49"/>
              </w:numPr>
              <w:spacing w:before="120" w:after="120"/>
              <w:jc w:val="left"/>
              <w:rPr>
                <w:ins w:id="16" w:author="John Russell" w:date="2014-10-14T17:36:00Z"/>
              </w:rPr>
            </w:pPr>
            <w:ins w:id="17" w:author="John Russell" w:date="2014-10-14T17:35:00Z">
              <w:r>
                <w:t>Participation definition in Chapter 6.</w:t>
              </w:r>
            </w:ins>
          </w:p>
          <w:p w14:paraId="2B5554E7" w14:textId="77777777" w:rsidR="00AF6525" w:rsidRDefault="00AF6525" w:rsidP="00FD587E">
            <w:pPr>
              <w:pStyle w:val="ListParagraph"/>
              <w:numPr>
                <w:ilvl w:val="0"/>
                <w:numId w:val="49"/>
              </w:numPr>
              <w:spacing w:before="120" w:after="120"/>
              <w:jc w:val="left"/>
              <w:rPr>
                <w:ins w:id="18" w:author="John Russell" w:date="2014-10-14T17:36:00Z"/>
              </w:rPr>
            </w:pPr>
            <w:ins w:id="19" w:author="John Russell" w:date="2014-10-14T17:36:00Z">
              <w:r>
                <w:t>Definition of interoperability in Section 8.2.1</w:t>
              </w:r>
            </w:ins>
          </w:p>
          <w:p w14:paraId="691391CE" w14:textId="2273149A" w:rsidR="00B20912" w:rsidRDefault="00B20912" w:rsidP="00FD587E">
            <w:pPr>
              <w:pStyle w:val="ListParagraph"/>
              <w:numPr>
                <w:ilvl w:val="0"/>
                <w:numId w:val="49"/>
              </w:numPr>
              <w:spacing w:before="120" w:after="120"/>
              <w:jc w:val="left"/>
              <w:rPr>
                <w:ins w:id="20" w:author="John Russell" w:date="2014-10-10T09:07:00Z"/>
              </w:rPr>
            </w:pPr>
            <w:ins w:id="21" w:author="John Russell" w:date="2014-10-14T17:36:00Z">
              <w:r>
                <w:t xml:space="preserve">Added requirement for bi-lateral pricing </w:t>
              </w:r>
            </w:ins>
            <w:ins w:id="22" w:author="John Russell" w:date="2014-10-14T17:40:00Z">
              <w:r w:rsidR="00FD587E">
                <w:t xml:space="preserve">agreements </w:t>
              </w:r>
            </w:ins>
            <w:ins w:id="23" w:author="John Russell" w:date="2014-10-14T17:36:00Z">
              <w:r>
                <w:t xml:space="preserve">in Section </w:t>
              </w:r>
            </w:ins>
            <w:ins w:id="24" w:author="John Russell" w:date="2014-10-14T17:37:00Z">
              <w:r>
                <w:t>8.2.1</w:t>
              </w:r>
            </w:ins>
            <w:ins w:id="25" w:author="John Russell" w:date="2014-10-14T17:39:00Z">
              <w:r w:rsidR="00FD587E">
                <w:t xml:space="preserve"> </w:t>
              </w:r>
            </w:ins>
          </w:p>
        </w:tc>
      </w:tr>
    </w:tbl>
    <w:p w14:paraId="1D89C228" w14:textId="5C72F609" w:rsidR="00976F6D" w:rsidRDefault="00976F6D" w:rsidP="005A3A3D"/>
    <w:p w14:paraId="48EA4C13" w14:textId="77777777" w:rsidR="001C6B4A" w:rsidRDefault="001C6B4A">
      <w:pPr>
        <w:jc w:val="left"/>
      </w:pPr>
      <w:r>
        <w:br w:type="page"/>
      </w:r>
    </w:p>
    <w:p w14:paraId="5F75630C" w14:textId="77777777" w:rsidR="000F2DA0" w:rsidRDefault="007E2D5A" w:rsidP="007E2D5A">
      <w:pPr>
        <w:pStyle w:val="Heading1"/>
      </w:pPr>
      <w:bookmarkStart w:id="26" w:name="_Toc274559506"/>
      <w:r>
        <w:lastRenderedPageBreak/>
        <w:t xml:space="preserve">Acceptance of these </w:t>
      </w:r>
      <w:r w:rsidR="004458B8">
        <w:t>Standards</w:t>
      </w:r>
      <w:bookmarkEnd w:id="26"/>
    </w:p>
    <w:p w14:paraId="35659DA6" w14:textId="77777777" w:rsidR="000F2DA0" w:rsidRPr="000F2DA0" w:rsidRDefault="00C0343E" w:rsidP="000F2DA0">
      <w:pPr>
        <w:rPr>
          <w:b/>
          <w:lang w:val="en-US"/>
        </w:rPr>
      </w:pPr>
      <w:r w:rsidRPr="000F2DA0">
        <w:rPr>
          <w:lang w:val="en-US"/>
        </w:rPr>
        <w:t xml:space="preserve">By signing this </w:t>
      </w:r>
      <w:r>
        <w:rPr>
          <w:lang w:val="en-US"/>
        </w:rPr>
        <w:t>document</w:t>
      </w:r>
      <w:r w:rsidRPr="000F2DA0">
        <w:rPr>
          <w:lang w:val="en-US"/>
        </w:rPr>
        <w:t xml:space="preserve">, each signatory binds itself </w:t>
      </w:r>
      <w:r>
        <w:rPr>
          <w:lang w:val="en-US"/>
        </w:rPr>
        <w:t xml:space="preserve">to apply </w:t>
      </w:r>
      <w:r w:rsidRPr="000F2DA0">
        <w:rPr>
          <w:lang w:val="en-US"/>
        </w:rPr>
        <w:t>the</w:t>
      </w:r>
      <w:r>
        <w:rPr>
          <w:lang w:val="en-US"/>
        </w:rPr>
        <w:t>se</w:t>
      </w:r>
      <w:r w:rsidRPr="000F2DA0">
        <w:rPr>
          <w:lang w:val="en-US"/>
        </w:rPr>
        <w:t xml:space="preserve"> </w:t>
      </w:r>
      <w:r>
        <w:rPr>
          <w:lang w:val="en-US"/>
        </w:rPr>
        <w:t>Standards in all Commercial B</w:t>
      </w:r>
      <w:r w:rsidRPr="000F2DA0">
        <w:rPr>
          <w:lang w:val="en-US"/>
        </w:rPr>
        <w:t>ilateral</w:t>
      </w:r>
      <w:r>
        <w:rPr>
          <w:lang w:val="en-US"/>
        </w:rPr>
        <w:t xml:space="preserve"> agreements</w:t>
      </w:r>
      <w:r w:rsidRPr="000F2DA0">
        <w:rPr>
          <w:lang w:val="en-US"/>
        </w:rPr>
        <w:t xml:space="preserve"> </w:t>
      </w:r>
      <w:r>
        <w:rPr>
          <w:lang w:val="en-US"/>
        </w:rPr>
        <w:t xml:space="preserve">with </w:t>
      </w:r>
      <w:r w:rsidRPr="000F2DA0">
        <w:rPr>
          <w:lang w:val="en-US"/>
        </w:rPr>
        <w:t>each of the other signatories</w:t>
      </w:r>
      <w:r w:rsidR="00F05BE2">
        <w:rPr>
          <w:lang w:val="en-US"/>
        </w:rPr>
        <w:t xml:space="preserve"> of these S</w:t>
      </w:r>
      <w:r>
        <w:rPr>
          <w:lang w:val="en-US"/>
        </w:rPr>
        <w:t>tandard</w:t>
      </w:r>
      <w:r w:rsidR="00F05BE2">
        <w:rPr>
          <w:lang w:val="en-US"/>
        </w:rPr>
        <w:t>s</w:t>
      </w:r>
      <w:r w:rsidRPr="000F2DA0">
        <w:rPr>
          <w:lang w:val="en-US"/>
        </w:rPr>
        <w:t xml:space="preserve">, including any signatory which signs this </w:t>
      </w:r>
      <w:r>
        <w:rPr>
          <w:lang w:val="en-US"/>
        </w:rPr>
        <w:t>document</w:t>
      </w:r>
      <w:r w:rsidRPr="000F2DA0">
        <w:rPr>
          <w:lang w:val="en-US"/>
        </w:rPr>
        <w:t xml:space="preserve"> after the date of signature hereof by such first mentioned signatory, </w:t>
      </w:r>
      <w:r>
        <w:rPr>
          <w:lang w:val="en-US"/>
        </w:rPr>
        <w:t xml:space="preserve">for the provision of Mobile Financial, </w:t>
      </w:r>
      <w:r>
        <w:t>Registe</w:t>
      </w:r>
      <w:r w:rsidR="00DC6620">
        <w:t xml:space="preserve">red Wallet to Registered Wallet, </w:t>
      </w:r>
      <w:r>
        <w:rPr>
          <w:lang w:val="en-US"/>
        </w:rPr>
        <w:t>transfer services (</w:t>
      </w:r>
      <w:proofErr w:type="spellStart"/>
      <w:r>
        <w:rPr>
          <w:lang w:val="en-US"/>
        </w:rPr>
        <w:t>MFSi</w:t>
      </w:r>
      <w:proofErr w:type="spellEnd"/>
      <w:r w:rsidRPr="00BA2B92">
        <w:rPr>
          <w:lang w:val="en-US"/>
        </w:rPr>
        <w:t xml:space="preserve"> </w:t>
      </w:r>
      <w:r>
        <w:rPr>
          <w:lang w:val="en-US"/>
        </w:rPr>
        <w:t>P2P) in the United Republic of Tanzania</w:t>
      </w:r>
      <w:r w:rsidR="007E2D5A">
        <w:rPr>
          <w:lang w:val="en-US"/>
        </w:rPr>
        <w:t>.</w:t>
      </w:r>
    </w:p>
    <w:p w14:paraId="165DBE6D" w14:textId="77777777" w:rsidR="000F2DA0" w:rsidRDefault="000F2DA0" w:rsidP="005A3A3D"/>
    <w:p w14:paraId="255F1C43" w14:textId="77777777" w:rsidR="00AA40B2" w:rsidRDefault="00AA40B2" w:rsidP="005A3A3D">
      <w:pPr>
        <w:sectPr w:rsidR="00AA40B2">
          <w:footerReference w:type="default" r:id="rId9"/>
          <w:pgSz w:w="11906" w:h="16838"/>
          <w:pgMar w:top="1440" w:right="1440" w:bottom="1440" w:left="1440" w:header="708" w:footer="851" w:gutter="0"/>
          <w:cols w:space="708"/>
          <w:docGrid w:linePitch="360"/>
        </w:sectPr>
      </w:pPr>
    </w:p>
    <w:p w14:paraId="4CCC06D0" w14:textId="77777777" w:rsidR="00596116" w:rsidRPr="00596116" w:rsidRDefault="00596116" w:rsidP="00596116">
      <w:pPr>
        <w:pStyle w:val="Heading2"/>
      </w:pPr>
      <w:bookmarkStart w:id="27" w:name="_Toc274559507"/>
      <w:r w:rsidRPr="00596116">
        <w:lastRenderedPageBreak/>
        <w:t>List of participants</w:t>
      </w:r>
      <w:bookmarkEnd w:id="27"/>
    </w:p>
    <w:tbl>
      <w:tblPr>
        <w:tblStyle w:val="TableGrid"/>
        <w:tblW w:w="0" w:type="auto"/>
        <w:tblLook w:val="04A0" w:firstRow="1" w:lastRow="0" w:firstColumn="1" w:lastColumn="0" w:noHBand="0" w:noVBand="1"/>
      </w:tblPr>
      <w:tblGrid>
        <w:gridCol w:w="1750"/>
        <w:gridCol w:w="1841"/>
        <w:gridCol w:w="1904"/>
        <w:gridCol w:w="1710"/>
        <w:gridCol w:w="1491"/>
        <w:gridCol w:w="3324"/>
      </w:tblGrid>
      <w:tr w:rsidR="00E47DC7" w:rsidRPr="00A3618C" w14:paraId="6E0443CA" w14:textId="77777777">
        <w:tc>
          <w:tcPr>
            <w:tcW w:w="1750" w:type="dxa"/>
            <w:shd w:val="clear" w:color="auto" w:fill="C6D9F1" w:themeFill="text2" w:themeFillTint="33"/>
            <w:vAlign w:val="center"/>
          </w:tcPr>
          <w:p w14:paraId="4A2E368C" w14:textId="77777777" w:rsidR="0065041D" w:rsidRPr="00A3618C" w:rsidRDefault="0065041D" w:rsidP="00240E57">
            <w:pPr>
              <w:framePr w:hSpace="180" w:wrap="notBeside" w:vAnchor="text" w:hAnchor="page" w:x="2247" w:y="544"/>
              <w:jc w:val="center"/>
              <w:rPr>
                <w:b/>
              </w:rPr>
            </w:pPr>
            <w:r w:rsidRPr="00A3618C">
              <w:rPr>
                <w:b/>
              </w:rPr>
              <w:t>Company Name</w:t>
            </w:r>
          </w:p>
        </w:tc>
        <w:tc>
          <w:tcPr>
            <w:tcW w:w="1841" w:type="dxa"/>
            <w:shd w:val="clear" w:color="auto" w:fill="C6D9F1" w:themeFill="text2" w:themeFillTint="33"/>
            <w:vAlign w:val="center"/>
          </w:tcPr>
          <w:p w14:paraId="69EF82A8" w14:textId="77777777" w:rsidR="0065041D" w:rsidRPr="00A3618C" w:rsidRDefault="0065041D" w:rsidP="00240E57">
            <w:pPr>
              <w:framePr w:hSpace="180" w:wrap="notBeside" w:vAnchor="text" w:hAnchor="page" w:x="2247" w:y="544"/>
              <w:jc w:val="center"/>
              <w:rPr>
                <w:b/>
              </w:rPr>
            </w:pPr>
            <w:r w:rsidRPr="00A3618C">
              <w:rPr>
                <w:b/>
              </w:rPr>
              <w:t>Company Registration Number</w:t>
            </w:r>
          </w:p>
        </w:tc>
        <w:tc>
          <w:tcPr>
            <w:tcW w:w="1904" w:type="dxa"/>
            <w:shd w:val="clear" w:color="auto" w:fill="C6D9F1" w:themeFill="text2" w:themeFillTint="33"/>
            <w:vAlign w:val="center"/>
          </w:tcPr>
          <w:p w14:paraId="24745328" w14:textId="77777777" w:rsidR="0065041D" w:rsidRPr="00A3618C" w:rsidRDefault="0065041D" w:rsidP="00240E57">
            <w:pPr>
              <w:framePr w:hSpace="180" w:wrap="notBeside" w:vAnchor="text" w:hAnchor="page" w:x="2247" w:y="544"/>
              <w:jc w:val="center"/>
              <w:rPr>
                <w:b/>
              </w:rPr>
            </w:pPr>
            <w:r>
              <w:rPr>
                <w:b/>
              </w:rPr>
              <w:t>Address of Registered Office</w:t>
            </w:r>
          </w:p>
        </w:tc>
        <w:tc>
          <w:tcPr>
            <w:tcW w:w="1710" w:type="dxa"/>
            <w:shd w:val="clear" w:color="auto" w:fill="C6D9F1" w:themeFill="text2" w:themeFillTint="33"/>
            <w:vAlign w:val="center"/>
          </w:tcPr>
          <w:p w14:paraId="1DA6DD21" w14:textId="77777777" w:rsidR="0065041D" w:rsidRPr="00A3618C" w:rsidRDefault="0065041D" w:rsidP="00BC037E">
            <w:pPr>
              <w:framePr w:hSpace="180" w:wrap="notBeside" w:vAnchor="text" w:hAnchor="page" w:x="2247" w:y="544"/>
              <w:jc w:val="center"/>
              <w:rPr>
                <w:rFonts w:asciiTheme="majorHAnsi" w:eastAsiaTheme="majorEastAsia" w:hAnsiTheme="majorHAnsi" w:cstheme="majorBidi"/>
                <w:b/>
                <w:i/>
                <w:iCs/>
                <w:color w:val="404040" w:themeColor="text1" w:themeTint="BF"/>
              </w:rPr>
            </w:pPr>
            <w:r>
              <w:rPr>
                <w:b/>
              </w:rPr>
              <w:t>Address for Correspondence</w:t>
            </w:r>
          </w:p>
        </w:tc>
        <w:tc>
          <w:tcPr>
            <w:tcW w:w="1491" w:type="dxa"/>
            <w:shd w:val="clear" w:color="auto" w:fill="C6D9F1" w:themeFill="text2" w:themeFillTint="33"/>
            <w:vAlign w:val="center"/>
          </w:tcPr>
          <w:p w14:paraId="257E0C4A" w14:textId="77777777" w:rsidR="0065041D" w:rsidRPr="00A3618C" w:rsidRDefault="0065041D" w:rsidP="00BC037E">
            <w:pPr>
              <w:framePr w:hSpace="180" w:wrap="notBeside" w:vAnchor="text" w:hAnchor="page" w:x="2247" w:y="544"/>
              <w:jc w:val="center"/>
              <w:rPr>
                <w:rFonts w:asciiTheme="majorHAnsi" w:eastAsiaTheme="majorEastAsia" w:hAnsiTheme="majorHAnsi" w:cstheme="majorBidi"/>
                <w:b/>
                <w:i/>
                <w:iCs/>
                <w:color w:val="404040" w:themeColor="text1" w:themeTint="BF"/>
              </w:rPr>
            </w:pPr>
            <w:r>
              <w:rPr>
                <w:b/>
              </w:rPr>
              <w:t>Fax Number</w:t>
            </w:r>
          </w:p>
        </w:tc>
        <w:tc>
          <w:tcPr>
            <w:tcW w:w="3324" w:type="dxa"/>
            <w:shd w:val="clear" w:color="auto" w:fill="C6D9F1" w:themeFill="text2" w:themeFillTint="33"/>
            <w:vAlign w:val="center"/>
          </w:tcPr>
          <w:p w14:paraId="6FAA296E" w14:textId="77777777" w:rsidR="0065041D" w:rsidRPr="00A3618C" w:rsidRDefault="0065041D" w:rsidP="00BC037E">
            <w:pPr>
              <w:framePr w:hSpace="180" w:wrap="notBeside" w:vAnchor="text" w:hAnchor="page" w:x="2247" w:y="544"/>
              <w:jc w:val="center"/>
              <w:rPr>
                <w:rFonts w:asciiTheme="majorHAnsi" w:eastAsiaTheme="majorEastAsia" w:hAnsiTheme="majorHAnsi" w:cstheme="majorBidi"/>
                <w:b/>
                <w:i/>
                <w:iCs/>
                <w:color w:val="404040" w:themeColor="text1" w:themeTint="BF"/>
              </w:rPr>
            </w:pPr>
            <w:r>
              <w:rPr>
                <w:b/>
              </w:rPr>
              <w:t>Signatures</w:t>
            </w:r>
          </w:p>
        </w:tc>
      </w:tr>
      <w:tr w:rsidR="00E47DC7" w:rsidRPr="00A3618C" w14:paraId="2645DC2B" w14:textId="77777777">
        <w:tc>
          <w:tcPr>
            <w:tcW w:w="1750" w:type="dxa"/>
            <w:vMerge w:val="restart"/>
          </w:tcPr>
          <w:p w14:paraId="34A98CB4" w14:textId="77777777" w:rsidR="0065041D" w:rsidRPr="00A3618C" w:rsidRDefault="0065041D" w:rsidP="00E47DC7">
            <w:pPr>
              <w:framePr w:hSpace="180" w:wrap="notBeside" w:vAnchor="text" w:hAnchor="page" w:x="2247" w:y="544"/>
              <w:jc w:val="left"/>
            </w:pPr>
          </w:p>
        </w:tc>
        <w:tc>
          <w:tcPr>
            <w:tcW w:w="1841" w:type="dxa"/>
            <w:vMerge w:val="restart"/>
          </w:tcPr>
          <w:p w14:paraId="678793A7" w14:textId="77777777" w:rsidR="0065041D" w:rsidRPr="00A3618C" w:rsidRDefault="0065041D" w:rsidP="00E47DC7">
            <w:pPr>
              <w:framePr w:hSpace="180" w:wrap="notBeside" w:vAnchor="text" w:hAnchor="page" w:x="2247" w:y="544"/>
              <w:jc w:val="left"/>
            </w:pPr>
          </w:p>
        </w:tc>
        <w:tc>
          <w:tcPr>
            <w:tcW w:w="1904" w:type="dxa"/>
            <w:vMerge w:val="restart"/>
          </w:tcPr>
          <w:p w14:paraId="57386BB2" w14:textId="77777777" w:rsidR="0065041D" w:rsidRPr="00A3618C" w:rsidRDefault="0065041D" w:rsidP="00E47DC7">
            <w:pPr>
              <w:framePr w:hSpace="180" w:wrap="notBeside" w:vAnchor="text" w:hAnchor="page" w:x="2247" w:y="544"/>
              <w:jc w:val="left"/>
            </w:pPr>
          </w:p>
        </w:tc>
        <w:tc>
          <w:tcPr>
            <w:tcW w:w="1710" w:type="dxa"/>
            <w:vMerge w:val="restart"/>
          </w:tcPr>
          <w:p w14:paraId="2A887970" w14:textId="77777777" w:rsidR="0065041D" w:rsidRPr="00A3618C" w:rsidRDefault="0065041D" w:rsidP="00E47DC7">
            <w:pPr>
              <w:framePr w:hSpace="180" w:wrap="notBeside" w:vAnchor="text" w:hAnchor="page" w:x="2247" w:y="544"/>
              <w:jc w:val="left"/>
            </w:pPr>
          </w:p>
        </w:tc>
        <w:tc>
          <w:tcPr>
            <w:tcW w:w="1491" w:type="dxa"/>
            <w:vMerge w:val="restart"/>
          </w:tcPr>
          <w:p w14:paraId="50A77522" w14:textId="77777777" w:rsidR="0065041D" w:rsidRPr="00A3618C" w:rsidRDefault="0065041D" w:rsidP="00E47DC7">
            <w:pPr>
              <w:framePr w:hSpace="180" w:wrap="notBeside" w:vAnchor="text" w:hAnchor="page" w:x="2247" w:y="544"/>
              <w:jc w:val="left"/>
            </w:pPr>
          </w:p>
        </w:tc>
        <w:tc>
          <w:tcPr>
            <w:tcW w:w="3324" w:type="dxa"/>
          </w:tcPr>
          <w:p w14:paraId="43458313" w14:textId="77777777" w:rsidR="0065041D" w:rsidRDefault="0065041D" w:rsidP="00E47DC7">
            <w:pPr>
              <w:framePr w:hSpace="180" w:wrap="notBeside" w:vAnchor="text" w:hAnchor="page" w:x="2247" w:y="544"/>
              <w:jc w:val="left"/>
            </w:pPr>
            <w:r>
              <w:t>1)</w:t>
            </w:r>
          </w:p>
          <w:p w14:paraId="5CC2550E" w14:textId="77777777" w:rsidR="00E47DC7" w:rsidRPr="00A3618C" w:rsidRDefault="00E47DC7" w:rsidP="00E47DC7">
            <w:pPr>
              <w:framePr w:hSpace="180" w:wrap="notBeside" w:vAnchor="text" w:hAnchor="page" w:x="2247" w:y="544"/>
              <w:jc w:val="left"/>
            </w:pPr>
          </w:p>
        </w:tc>
      </w:tr>
      <w:tr w:rsidR="00E47DC7" w:rsidRPr="00A3618C" w14:paraId="4314C263" w14:textId="77777777">
        <w:tc>
          <w:tcPr>
            <w:tcW w:w="1750" w:type="dxa"/>
            <w:vMerge/>
          </w:tcPr>
          <w:p w14:paraId="611C2E8B" w14:textId="77777777" w:rsidR="004445B7" w:rsidRDefault="004445B7" w:rsidP="00AC6A5E">
            <w:pPr>
              <w:framePr w:hSpace="180" w:wrap="notBeside" w:vAnchor="text" w:hAnchor="page" w:x="2247" w:y="544"/>
              <w:jc w:val="left"/>
              <w:rPr>
                <w:rFonts w:asciiTheme="majorHAnsi" w:eastAsiaTheme="majorEastAsia" w:hAnsiTheme="majorHAnsi" w:cstheme="majorBidi"/>
                <w:b/>
                <w:bCs/>
                <w:color w:val="365F91" w:themeColor="accent1" w:themeShade="BF"/>
                <w:sz w:val="28"/>
                <w:szCs w:val="28"/>
                <w:lang w:val="en-US" w:eastAsia="ja-JP"/>
              </w:rPr>
            </w:pPr>
          </w:p>
        </w:tc>
        <w:tc>
          <w:tcPr>
            <w:tcW w:w="1841" w:type="dxa"/>
            <w:vMerge/>
          </w:tcPr>
          <w:p w14:paraId="11326AEF" w14:textId="77777777" w:rsidR="004445B7" w:rsidRDefault="004445B7" w:rsidP="00AC6A5E">
            <w:pPr>
              <w:framePr w:hSpace="180" w:wrap="notBeside" w:vAnchor="text" w:hAnchor="page" w:x="2247" w:y="544"/>
              <w:jc w:val="left"/>
              <w:rPr>
                <w:rFonts w:asciiTheme="majorHAnsi" w:eastAsiaTheme="majorEastAsia" w:hAnsiTheme="majorHAnsi" w:cstheme="majorBidi"/>
                <w:b/>
                <w:bCs/>
                <w:color w:val="365F91" w:themeColor="accent1" w:themeShade="BF"/>
                <w:sz w:val="28"/>
                <w:szCs w:val="28"/>
                <w:lang w:val="en-US" w:eastAsia="ja-JP"/>
              </w:rPr>
            </w:pPr>
          </w:p>
        </w:tc>
        <w:tc>
          <w:tcPr>
            <w:tcW w:w="1904" w:type="dxa"/>
            <w:vMerge/>
          </w:tcPr>
          <w:p w14:paraId="563CFD88" w14:textId="77777777" w:rsidR="004445B7" w:rsidRDefault="004445B7" w:rsidP="00AC6A5E">
            <w:pPr>
              <w:framePr w:hSpace="180" w:wrap="notBeside" w:vAnchor="text" w:hAnchor="page" w:x="2247" w:y="544"/>
              <w:jc w:val="left"/>
              <w:rPr>
                <w:rFonts w:asciiTheme="majorHAnsi" w:eastAsiaTheme="majorEastAsia" w:hAnsiTheme="majorHAnsi" w:cstheme="majorBidi"/>
                <w:b/>
                <w:bCs/>
                <w:color w:val="365F91" w:themeColor="accent1" w:themeShade="BF"/>
                <w:sz w:val="28"/>
                <w:szCs w:val="28"/>
                <w:lang w:val="en-US" w:eastAsia="ja-JP"/>
              </w:rPr>
            </w:pPr>
          </w:p>
        </w:tc>
        <w:tc>
          <w:tcPr>
            <w:tcW w:w="1710" w:type="dxa"/>
            <w:vMerge/>
          </w:tcPr>
          <w:p w14:paraId="7CD738C6" w14:textId="77777777" w:rsidR="004445B7" w:rsidRDefault="004445B7" w:rsidP="00AC6A5E">
            <w:pPr>
              <w:framePr w:hSpace="180" w:wrap="notBeside" w:vAnchor="text" w:hAnchor="page" w:x="2247" w:y="544"/>
              <w:jc w:val="left"/>
              <w:rPr>
                <w:rFonts w:asciiTheme="majorHAnsi" w:eastAsiaTheme="majorEastAsia" w:hAnsiTheme="majorHAnsi" w:cstheme="majorBidi"/>
                <w:b/>
                <w:bCs/>
                <w:color w:val="365F91" w:themeColor="accent1" w:themeShade="BF"/>
                <w:sz w:val="28"/>
                <w:szCs w:val="28"/>
                <w:lang w:val="en-US" w:eastAsia="ja-JP"/>
              </w:rPr>
            </w:pPr>
          </w:p>
        </w:tc>
        <w:tc>
          <w:tcPr>
            <w:tcW w:w="1491" w:type="dxa"/>
            <w:vMerge/>
          </w:tcPr>
          <w:p w14:paraId="67A9F31F" w14:textId="77777777" w:rsidR="004445B7" w:rsidRDefault="004445B7" w:rsidP="00AC6A5E">
            <w:pPr>
              <w:framePr w:hSpace="180" w:wrap="notBeside" w:vAnchor="text" w:hAnchor="page" w:x="2247" w:y="544"/>
              <w:jc w:val="left"/>
              <w:rPr>
                <w:rFonts w:asciiTheme="majorHAnsi" w:eastAsiaTheme="majorEastAsia" w:hAnsiTheme="majorHAnsi" w:cstheme="majorBidi"/>
                <w:b/>
                <w:bCs/>
                <w:color w:val="365F91" w:themeColor="accent1" w:themeShade="BF"/>
                <w:sz w:val="28"/>
                <w:szCs w:val="28"/>
                <w:lang w:val="en-US" w:eastAsia="ja-JP"/>
              </w:rPr>
            </w:pPr>
          </w:p>
        </w:tc>
        <w:tc>
          <w:tcPr>
            <w:tcW w:w="3324" w:type="dxa"/>
          </w:tcPr>
          <w:p w14:paraId="7DE0DB60" w14:textId="77777777" w:rsidR="0065041D" w:rsidRDefault="0065041D" w:rsidP="00BC037E">
            <w:pPr>
              <w:framePr w:hSpace="180" w:wrap="notBeside" w:vAnchor="text" w:hAnchor="page" w:x="2247" w:y="544"/>
              <w:jc w:val="left"/>
              <w:rPr>
                <w:rFonts w:asciiTheme="majorHAnsi" w:eastAsiaTheme="majorEastAsia" w:hAnsiTheme="majorHAnsi" w:cstheme="majorBidi"/>
                <w:i/>
                <w:iCs/>
                <w:color w:val="404040" w:themeColor="text1" w:themeTint="BF"/>
              </w:rPr>
            </w:pPr>
            <w:r>
              <w:t>2)</w:t>
            </w:r>
          </w:p>
          <w:p w14:paraId="364D0064" w14:textId="77777777" w:rsidR="00E47DC7" w:rsidRPr="00A3618C" w:rsidRDefault="00E47DC7" w:rsidP="00BC037E">
            <w:pPr>
              <w:framePr w:hSpace="180" w:wrap="notBeside" w:vAnchor="text" w:hAnchor="page" w:x="2247" w:y="544"/>
              <w:jc w:val="left"/>
            </w:pPr>
          </w:p>
        </w:tc>
      </w:tr>
      <w:tr w:rsidR="00DF2153" w:rsidRPr="00A3618C" w14:paraId="3CFFC2D7" w14:textId="77777777">
        <w:tc>
          <w:tcPr>
            <w:tcW w:w="1750" w:type="dxa"/>
            <w:vMerge w:val="restart"/>
          </w:tcPr>
          <w:p w14:paraId="0E722370" w14:textId="77777777" w:rsidR="00DF2153" w:rsidRPr="00A3618C" w:rsidRDefault="00DF2153" w:rsidP="00E47DC7">
            <w:pPr>
              <w:framePr w:hSpace="180" w:wrap="notBeside" w:vAnchor="text" w:hAnchor="page" w:x="2247" w:y="544"/>
              <w:jc w:val="left"/>
            </w:pPr>
          </w:p>
        </w:tc>
        <w:tc>
          <w:tcPr>
            <w:tcW w:w="1841" w:type="dxa"/>
            <w:vMerge w:val="restart"/>
          </w:tcPr>
          <w:p w14:paraId="4BC64080" w14:textId="77777777" w:rsidR="00DF2153" w:rsidRPr="00A3618C" w:rsidRDefault="00DF2153" w:rsidP="00E47DC7">
            <w:pPr>
              <w:framePr w:hSpace="180" w:wrap="notBeside" w:vAnchor="text" w:hAnchor="page" w:x="2247" w:y="544"/>
              <w:jc w:val="left"/>
            </w:pPr>
          </w:p>
        </w:tc>
        <w:tc>
          <w:tcPr>
            <w:tcW w:w="1904" w:type="dxa"/>
            <w:vMerge w:val="restart"/>
          </w:tcPr>
          <w:p w14:paraId="0FA54CEA" w14:textId="77777777" w:rsidR="00DF2153" w:rsidRPr="00A3618C" w:rsidRDefault="00DF2153" w:rsidP="00E47DC7">
            <w:pPr>
              <w:framePr w:hSpace="180" w:wrap="notBeside" w:vAnchor="text" w:hAnchor="page" w:x="2247" w:y="544"/>
              <w:jc w:val="left"/>
            </w:pPr>
          </w:p>
        </w:tc>
        <w:tc>
          <w:tcPr>
            <w:tcW w:w="1710" w:type="dxa"/>
            <w:vMerge w:val="restart"/>
          </w:tcPr>
          <w:p w14:paraId="53845B63" w14:textId="77777777" w:rsidR="00DF2153" w:rsidRPr="00A3618C" w:rsidRDefault="00DF2153" w:rsidP="00E47DC7">
            <w:pPr>
              <w:framePr w:hSpace="180" w:wrap="notBeside" w:vAnchor="text" w:hAnchor="page" w:x="2247" w:y="544"/>
              <w:jc w:val="left"/>
            </w:pPr>
          </w:p>
        </w:tc>
        <w:tc>
          <w:tcPr>
            <w:tcW w:w="1491" w:type="dxa"/>
            <w:vMerge w:val="restart"/>
          </w:tcPr>
          <w:p w14:paraId="17B2CF84" w14:textId="77777777" w:rsidR="00DF2153" w:rsidRPr="00A3618C" w:rsidRDefault="00DF2153" w:rsidP="00E47DC7">
            <w:pPr>
              <w:framePr w:hSpace="180" w:wrap="notBeside" w:vAnchor="text" w:hAnchor="page" w:x="2247" w:y="544"/>
              <w:jc w:val="left"/>
            </w:pPr>
          </w:p>
        </w:tc>
        <w:tc>
          <w:tcPr>
            <w:tcW w:w="3324" w:type="dxa"/>
          </w:tcPr>
          <w:p w14:paraId="41CFB9AB" w14:textId="77777777" w:rsidR="00DF2153" w:rsidRDefault="00DF2153" w:rsidP="00E47DC7">
            <w:pPr>
              <w:framePr w:hSpace="180" w:wrap="notBeside" w:vAnchor="text" w:hAnchor="page" w:x="2247" w:y="544"/>
              <w:jc w:val="left"/>
            </w:pPr>
            <w:r>
              <w:t>1)</w:t>
            </w:r>
          </w:p>
          <w:p w14:paraId="5912B03C" w14:textId="77777777" w:rsidR="00DF2153" w:rsidRDefault="00DF2153" w:rsidP="00E47DC7">
            <w:pPr>
              <w:framePr w:hSpace="180" w:wrap="notBeside" w:vAnchor="text" w:hAnchor="page" w:x="2247" w:y="544"/>
              <w:jc w:val="left"/>
            </w:pPr>
          </w:p>
        </w:tc>
      </w:tr>
      <w:tr w:rsidR="00DF2153" w:rsidRPr="00A3618C" w14:paraId="28CA66E0" w14:textId="77777777">
        <w:tc>
          <w:tcPr>
            <w:tcW w:w="1750" w:type="dxa"/>
            <w:vMerge/>
          </w:tcPr>
          <w:p w14:paraId="3AE2922A" w14:textId="77777777" w:rsidR="00DF2153" w:rsidRPr="00A3618C" w:rsidRDefault="00DF2153" w:rsidP="00E47DC7">
            <w:pPr>
              <w:framePr w:hSpace="180" w:wrap="notBeside" w:vAnchor="text" w:hAnchor="page" w:x="2247" w:y="544"/>
              <w:jc w:val="left"/>
            </w:pPr>
          </w:p>
        </w:tc>
        <w:tc>
          <w:tcPr>
            <w:tcW w:w="1841" w:type="dxa"/>
            <w:vMerge/>
          </w:tcPr>
          <w:p w14:paraId="210E29DB" w14:textId="77777777" w:rsidR="00DF2153" w:rsidRPr="00A3618C" w:rsidRDefault="00DF2153" w:rsidP="00E47DC7">
            <w:pPr>
              <w:framePr w:hSpace="180" w:wrap="notBeside" w:vAnchor="text" w:hAnchor="page" w:x="2247" w:y="544"/>
              <w:jc w:val="left"/>
            </w:pPr>
          </w:p>
        </w:tc>
        <w:tc>
          <w:tcPr>
            <w:tcW w:w="1904" w:type="dxa"/>
            <w:vMerge/>
          </w:tcPr>
          <w:p w14:paraId="37686CCF" w14:textId="77777777" w:rsidR="00DF2153" w:rsidRPr="00A3618C" w:rsidRDefault="00DF2153" w:rsidP="00E47DC7">
            <w:pPr>
              <w:framePr w:hSpace="180" w:wrap="notBeside" w:vAnchor="text" w:hAnchor="page" w:x="2247" w:y="544"/>
              <w:jc w:val="left"/>
            </w:pPr>
          </w:p>
        </w:tc>
        <w:tc>
          <w:tcPr>
            <w:tcW w:w="1710" w:type="dxa"/>
            <w:vMerge/>
          </w:tcPr>
          <w:p w14:paraId="3C230828" w14:textId="77777777" w:rsidR="00DF2153" w:rsidRPr="00A3618C" w:rsidRDefault="00DF2153" w:rsidP="00E47DC7">
            <w:pPr>
              <w:framePr w:hSpace="180" w:wrap="notBeside" w:vAnchor="text" w:hAnchor="page" w:x="2247" w:y="544"/>
              <w:jc w:val="left"/>
            </w:pPr>
          </w:p>
        </w:tc>
        <w:tc>
          <w:tcPr>
            <w:tcW w:w="1491" w:type="dxa"/>
            <w:vMerge/>
          </w:tcPr>
          <w:p w14:paraId="26FCC0E6" w14:textId="77777777" w:rsidR="00DF2153" w:rsidRPr="00A3618C" w:rsidRDefault="00DF2153" w:rsidP="00E47DC7">
            <w:pPr>
              <w:framePr w:hSpace="180" w:wrap="notBeside" w:vAnchor="text" w:hAnchor="page" w:x="2247" w:y="544"/>
              <w:jc w:val="left"/>
            </w:pPr>
          </w:p>
        </w:tc>
        <w:tc>
          <w:tcPr>
            <w:tcW w:w="3324" w:type="dxa"/>
          </w:tcPr>
          <w:p w14:paraId="4980ED47" w14:textId="77777777" w:rsidR="00DF2153" w:rsidRDefault="00DF2153" w:rsidP="00E47DC7">
            <w:pPr>
              <w:framePr w:hSpace="180" w:wrap="notBeside" w:vAnchor="text" w:hAnchor="page" w:x="2247" w:y="544"/>
              <w:jc w:val="left"/>
            </w:pPr>
            <w:r>
              <w:t>2)</w:t>
            </w:r>
          </w:p>
          <w:p w14:paraId="721B9FB2" w14:textId="77777777" w:rsidR="00DF2153" w:rsidRDefault="00DF2153" w:rsidP="00E47DC7">
            <w:pPr>
              <w:framePr w:hSpace="180" w:wrap="notBeside" w:vAnchor="text" w:hAnchor="page" w:x="2247" w:y="544"/>
              <w:jc w:val="left"/>
            </w:pPr>
          </w:p>
        </w:tc>
      </w:tr>
      <w:tr w:rsidR="001C3258" w:rsidRPr="00A3618C" w14:paraId="245039B5" w14:textId="77777777">
        <w:tc>
          <w:tcPr>
            <w:tcW w:w="1750" w:type="dxa"/>
            <w:vMerge w:val="restart"/>
          </w:tcPr>
          <w:p w14:paraId="77D978E9" w14:textId="77777777" w:rsidR="001C3258" w:rsidRPr="00A3618C" w:rsidRDefault="001C3258" w:rsidP="00E47DC7">
            <w:pPr>
              <w:framePr w:hSpace="180" w:wrap="notBeside" w:vAnchor="text" w:hAnchor="page" w:x="2247" w:y="544"/>
              <w:jc w:val="left"/>
            </w:pPr>
          </w:p>
        </w:tc>
        <w:tc>
          <w:tcPr>
            <w:tcW w:w="1841" w:type="dxa"/>
            <w:vMerge w:val="restart"/>
          </w:tcPr>
          <w:p w14:paraId="6D00852B" w14:textId="77777777" w:rsidR="001C3258" w:rsidRPr="00A3618C" w:rsidRDefault="001C3258" w:rsidP="00E47DC7">
            <w:pPr>
              <w:framePr w:hSpace="180" w:wrap="notBeside" w:vAnchor="text" w:hAnchor="page" w:x="2247" w:y="544"/>
              <w:jc w:val="left"/>
            </w:pPr>
          </w:p>
        </w:tc>
        <w:tc>
          <w:tcPr>
            <w:tcW w:w="1904" w:type="dxa"/>
            <w:vMerge w:val="restart"/>
          </w:tcPr>
          <w:p w14:paraId="4801ACA5" w14:textId="77777777" w:rsidR="001C3258" w:rsidRPr="00A3618C" w:rsidRDefault="001C3258" w:rsidP="00E47DC7">
            <w:pPr>
              <w:framePr w:hSpace="180" w:wrap="notBeside" w:vAnchor="text" w:hAnchor="page" w:x="2247" w:y="544"/>
              <w:jc w:val="left"/>
            </w:pPr>
          </w:p>
        </w:tc>
        <w:tc>
          <w:tcPr>
            <w:tcW w:w="1710" w:type="dxa"/>
            <w:vMerge w:val="restart"/>
          </w:tcPr>
          <w:p w14:paraId="034910AF" w14:textId="77777777" w:rsidR="001C3258" w:rsidRPr="00A3618C" w:rsidRDefault="001C3258" w:rsidP="00E47DC7">
            <w:pPr>
              <w:framePr w:hSpace="180" w:wrap="notBeside" w:vAnchor="text" w:hAnchor="page" w:x="2247" w:y="544"/>
              <w:jc w:val="left"/>
            </w:pPr>
          </w:p>
        </w:tc>
        <w:tc>
          <w:tcPr>
            <w:tcW w:w="1491" w:type="dxa"/>
            <w:vMerge w:val="restart"/>
          </w:tcPr>
          <w:p w14:paraId="2511BBC7" w14:textId="77777777" w:rsidR="001C3258" w:rsidRPr="00A3618C" w:rsidRDefault="001C3258" w:rsidP="00E47DC7">
            <w:pPr>
              <w:framePr w:hSpace="180" w:wrap="notBeside" w:vAnchor="text" w:hAnchor="page" w:x="2247" w:y="544"/>
              <w:jc w:val="left"/>
            </w:pPr>
          </w:p>
        </w:tc>
        <w:tc>
          <w:tcPr>
            <w:tcW w:w="3324" w:type="dxa"/>
          </w:tcPr>
          <w:p w14:paraId="345D8F99" w14:textId="77777777" w:rsidR="001C3258" w:rsidRDefault="001C3258" w:rsidP="00E47DC7">
            <w:pPr>
              <w:framePr w:hSpace="180" w:wrap="notBeside" w:vAnchor="text" w:hAnchor="page" w:x="2247" w:y="544"/>
              <w:jc w:val="left"/>
            </w:pPr>
            <w:r>
              <w:t>1)</w:t>
            </w:r>
          </w:p>
          <w:p w14:paraId="045AA3F2" w14:textId="77777777" w:rsidR="001C3258" w:rsidRDefault="001C3258" w:rsidP="00E47DC7">
            <w:pPr>
              <w:framePr w:hSpace="180" w:wrap="notBeside" w:vAnchor="text" w:hAnchor="page" w:x="2247" w:y="544"/>
              <w:jc w:val="left"/>
            </w:pPr>
          </w:p>
        </w:tc>
      </w:tr>
      <w:tr w:rsidR="001C3258" w:rsidRPr="00A3618C" w14:paraId="072BDCCA" w14:textId="77777777">
        <w:tc>
          <w:tcPr>
            <w:tcW w:w="1750" w:type="dxa"/>
            <w:vMerge/>
          </w:tcPr>
          <w:p w14:paraId="34C29079" w14:textId="77777777" w:rsidR="001C3258" w:rsidRPr="00A3618C" w:rsidRDefault="001C3258" w:rsidP="00E47DC7">
            <w:pPr>
              <w:framePr w:hSpace="180" w:wrap="notBeside" w:vAnchor="text" w:hAnchor="page" w:x="2247" w:y="544"/>
              <w:jc w:val="left"/>
            </w:pPr>
          </w:p>
        </w:tc>
        <w:tc>
          <w:tcPr>
            <w:tcW w:w="1841" w:type="dxa"/>
            <w:vMerge/>
          </w:tcPr>
          <w:p w14:paraId="272D42E2" w14:textId="77777777" w:rsidR="001C3258" w:rsidRPr="00A3618C" w:rsidRDefault="001C3258" w:rsidP="00E47DC7">
            <w:pPr>
              <w:framePr w:hSpace="180" w:wrap="notBeside" w:vAnchor="text" w:hAnchor="page" w:x="2247" w:y="544"/>
              <w:jc w:val="left"/>
            </w:pPr>
          </w:p>
        </w:tc>
        <w:tc>
          <w:tcPr>
            <w:tcW w:w="1904" w:type="dxa"/>
            <w:vMerge/>
          </w:tcPr>
          <w:p w14:paraId="0E6B922D" w14:textId="77777777" w:rsidR="001C3258" w:rsidRPr="00A3618C" w:rsidRDefault="001C3258" w:rsidP="00E47DC7">
            <w:pPr>
              <w:framePr w:hSpace="180" w:wrap="notBeside" w:vAnchor="text" w:hAnchor="page" w:x="2247" w:y="544"/>
              <w:jc w:val="left"/>
            </w:pPr>
          </w:p>
        </w:tc>
        <w:tc>
          <w:tcPr>
            <w:tcW w:w="1710" w:type="dxa"/>
            <w:vMerge/>
          </w:tcPr>
          <w:p w14:paraId="4FD3730E" w14:textId="77777777" w:rsidR="001C3258" w:rsidRPr="00A3618C" w:rsidRDefault="001C3258" w:rsidP="00E47DC7">
            <w:pPr>
              <w:framePr w:hSpace="180" w:wrap="notBeside" w:vAnchor="text" w:hAnchor="page" w:x="2247" w:y="544"/>
              <w:jc w:val="left"/>
            </w:pPr>
          </w:p>
        </w:tc>
        <w:tc>
          <w:tcPr>
            <w:tcW w:w="1491" w:type="dxa"/>
            <w:vMerge/>
          </w:tcPr>
          <w:p w14:paraId="7DF1CE74" w14:textId="77777777" w:rsidR="001C3258" w:rsidRPr="00A3618C" w:rsidRDefault="001C3258" w:rsidP="00E47DC7">
            <w:pPr>
              <w:framePr w:hSpace="180" w:wrap="notBeside" w:vAnchor="text" w:hAnchor="page" w:x="2247" w:y="544"/>
              <w:jc w:val="left"/>
            </w:pPr>
          </w:p>
        </w:tc>
        <w:tc>
          <w:tcPr>
            <w:tcW w:w="3324" w:type="dxa"/>
          </w:tcPr>
          <w:p w14:paraId="408A2756" w14:textId="77777777" w:rsidR="001C3258" w:rsidRDefault="001C3258" w:rsidP="00E47DC7">
            <w:pPr>
              <w:framePr w:hSpace="180" w:wrap="notBeside" w:vAnchor="text" w:hAnchor="page" w:x="2247" w:y="544"/>
              <w:jc w:val="left"/>
            </w:pPr>
            <w:r>
              <w:t>2)</w:t>
            </w:r>
          </w:p>
          <w:p w14:paraId="0F13D700" w14:textId="77777777" w:rsidR="001C3258" w:rsidRDefault="001C3258" w:rsidP="00E47DC7">
            <w:pPr>
              <w:framePr w:hSpace="180" w:wrap="notBeside" w:vAnchor="text" w:hAnchor="page" w:x="2247" w:y="544"/>
              <w:jc w:val="left"/>
            </w:pPr>
          </w:p>
        </w:tc>
      </w:tr>
      <w:tr w:rsidR="006B002D" w:rsidRPr="00A3618C" w14:paraId="2288198B" w14:textId="77777777">
        <w:tc>
          <w:tcPr>
            <w:tcW w:w="1750" w:type="dxa"/>
            <w:vMerge w:val="restart"/>
          </w:tcPr>
          <w:p w14:paraId="38C1F74B" w14:textId="77777777" w:rsidR="006B002D" w:rsidRPr="00A3618C" w:rsidRDefault="006B002D" w:rsidP="00E47DC7">
            <w:pPr>
              <w:framePr w:hSpace="180" w:wrap="notBeside" w:vAnchor="text" w:hAnchor="page" w:x="2247" w:y="544"/>
              <w:jc w:val="left"/>
            </w:pPr>
          </w:p>
        </w:tc>
        <w:tc>
          <w:tcPr>
            <w:tcW w:w="1841" w:type="dxa"/>
            <w:vMerge w:val="restart"/>
          </w:tcPr>
          <w:p w14:paraId="0438BDC9" w14:textId="77777777" w:rsidR="006B002D" w:rsidRPr="00A3618C" w:rsidRDefault="006B002D" w:rsidP="00E47DC7">
            <w:pPr>
              <w:framePr w:hSpace="180" w:wrap="notBeside" w:vAnchor="text" w:hAnchor="page" w:x="2247" w:y="544"/>
              <w:jc w:val="left"/>
            </w:pPr>
          </w:p>
        </w:tc>
        <w:tc>
          <w:tcPr>
            <w:tcW w:w="1904" w:type="dxa"/>
            <w:vMerge w:val="restart"/>
          </w:tcPr>
          <w:p w14:paraId="0FD56AB7" w14:textId="77777777" w:rsidR="006B002D" w:rsidRPr="00A3618C" w:rsidRDefault="006B002D" w:rsidP="00E47DC7">
            <w:pPr>
              <w:framePr w:hSpace="180" w:wrap="notBeside" w:vAnchor="text" w:hAnchor="page" w:x="2247" w:y="544"/>
              <w:jc w:val="left"/>
            </w:pPr>
          </w:p>
        </w:tc>
        <w:tc>
          <w:tcPr>
            <w:tcW w:w="1710" w:type="dxa"/>
            <w:vMerge w:val="restart"/>
          </w:tcPr>
          <w:p w14:paraId="096BA5C8" w14:textId="77777777" w:rsidR="006B002D" w:rsidRPr="00A3618C" w:rsidRDefault="006B002D" w:rsidP="00E47DC7">
            <w:pPr>
              <w:framePr w:hSpace="180" w:wrap="notBeside" w:vAnchor="text" w:hAnchor="page" w:x="2247" w:y="544"/>
              <w:jc w:val="left"/>
            </w:pPr>
          </w:p>
        </w:tc>
        <w:tc>
          <w:tcPr>
            <w:tcW w:w="1491" w:type="dxa"/>
            <w:vMerge w:val="restart"/>
          </w:tcPr>
          <w:p w14:paraId="01C39F16" w14:textId="77777777" w:rsidR="006B002D" w:rsidRPr="00A3618C" w:rsidRDefault="006B002D" w:rsidP="00E47DC7">
            <w:pPr>
              <w:framePr w:hSpace="180" w:wrap="notBeside" w:vAnchor="text" w:hAnchor="page" w:x="2247" w:y="544"/>
              <w:jc w:val="left"/>
            </w:pPr>
          </w:p>
        </w:tc>
        <w:tc>
          <w:tcPr>
            <w:tcW w:w="3324" w:type="dxa"/>
          </w:tcPr>
          <w:p w14:paraId="48BAAFA9" w14:textId="77777777" w:rsidR="006B002D" w:rsidRDefault="006B002D" w:rsidP="00E47DC7">
            <w:pPr>
              <w:framePr w:hSpace="180" w:wrap="notBeside" w:vAnchor="text" w:hAnchor="page" w:x="2247" w:y="544"/>
              <w:jc w:val="left"/>
            </w:pPr>
            <w:r>
              <w:t>1)</w:t>
            </w:r>
          </w:p>
          <w:p w14:paraId="3CF1C7BB" w14:textId="77777777" w:rsidR="006B002D" w:rsidRDefault="006B002D" w:rsidP="00E47DC7">
            <w:pPr>
              <w:framePr w:hSpace="180" w:wrap="notBeside" w:vAnchor="text" w:hAnchor="page" w:x="2247" w:y="544"/>
              <w:jc w:val="left"/>
            </w:pPr>
          </w:p>
        </w:tc>
      </w:tr>
      <w:tr w:rsidR="006B002D" w:rsidRPr="00A3618C" w14:paraId="70B6FF8A" w14:textId="77777777">
        <w:tc>
          <w:tcPr>
            <w:tcW w:w="1750" w:type="dxa"/>
            <w:vMerge/>
          </w:tcPr>
          <w:p w14:paraId="5A489D58" w14:textId="77777777" w:rsidR="006B002D" w:rsidRPr="00A3618C" w:rsidRDefault="006B002D" w:rsidP="00E47DC7">
            <w:pPr>
              <w:framePr w:hSpace="180" w:wrap="notBeside" w:vAnchor="text" w:hAnchor="page" w:x="2247" w:y="544"/>
              <w:jc w:val="left"/>
            </w:pPr>
          </w:p>
        </w:tc>
        <w:tc>
          <w:tcPr>
            <w:tcW w:w="1841" w:type="dxa"/>
            <w:vMerge/>
          </w:tcPr>
          <w:p w14:paraId="2EC92D7C" w14:textId="77777777" w:rsidR="006B002D" w:rsidRPr="00A3618C" w:rsidRDefault="006B002D" w:rsidP="00E47DC7">
            <w:pPr>
              <w:framePr w:hSpace="180" w:wrap="notBeside" w:vAnchor="text" w:hAnchor="page" w:x="2247" w:y="544"/>
              <w:jc w:val="left"/>
            </w:pPr>
          </w:p>
        </w:tc>
        <w:tc>
          <w:tcPr>
            <w:tcW w:w="1904" w:type="dxa"/>
            <w:vMerge/>
          </w:tcPr>
          <w:p w14:paraId="76E2B2D4" w14:textId="77777777" w:rsidR="006B002D" w:rsidRPr="00A3618C" w:rsidRDefault="006B002D" w:rsidP="00E47DC7">
            <w:pPr>
              <w:framePr w:hSpace="180" w:wrap="notBeside" w:vAnchor="text" w:hAnchor="page" w:x="2247" w:y="544"/>
              <w:jc w:val="left"/>
            </w:pPr>
          </w:p>
        </w:tc>
        <w:tc>
          <w:tcPr>
            <w:tcW w:w="1710" w:type="dxa"/>
            <w:vMerge/>
          </w:tcPr>
          <w:p w14:paraId="71F36579" w14:textId="77777777" w:rsidR="006B002D" w:rsidRPr="00A3618C" w:rsidRDefault="006B002D" w:rsidP="00E47DC7">
            <w:pPr>
              <w:framePr w:hSpace="180" w:wrap="notBeside" w:vAnchor="text" w:hAnchor="page" w:x="2247" w:y="544"/>
              <w:jc w:val="left"/>
            </w:pPr>
          </w:p>
        </w:tc>
        <w:tc>
          <w:tcPr>
            <w:tcW w:w="1491" w:type="dxa"/>
            <w:vMerge/>
          </w:tcPr>
          <w:p w14:paraId="2188D9E8" w14:textId="77777777" w:rsidR="006B002D" w:rsidRPr="00A3618C" w:rsidRDefault="006B002D" w:rsidP="00E47DC7">
            <w:pPr>
              <w:framePr w:hSpace="180" w:wrap="notBeside" w:vAnchor="text" w:hAnchor="page" w:x="2247" w:y="544"/>
              <w:jc w:val="left"/>
            </w:pPr>
          </w:p>
        </w:tc>
        <w:tc>
          <w:tcPr>
            <w:tcW w:w="3324" w:type="dxa"/>
          </w:tcPr>
          <w:p w14:paraId="1A1C5201" w14:textId="77777777" w:rsidR="006B002D" w:rsidRDefault="006B002D" w:rsidP="00E47DC7">
            <w:pPr>
              <w:framePr w:hSpace="180" w:wrap="notBeside" w:vAnchor="text" w:hAnchor="page" w:x="2247" w:y="544"/>
              <w:jc w:val="left"/>
            </w:pPr>
            <w:r>
              <w:t>2)</w:t>
            </w:r>
          </w:p>
          <w:p w14:paraId="4B82B718" w14:textId="77777777" w:rsidR="006B002D" w:rsidRDefault="006B002D" w:rsidP="00E47DC7">
            <w:pPr>
              <w:framePr w:hSpace="180" w:wrap="notBeside" w:vAnchor="text" w:hAnchor="page" w:x="2247" w:y="544"/>
              <w:jc w:val="left"/>
            </w:pPr>
          </w:p>
        </w:tc>
      </w:tr>
      <w:tr w:rsidR="006B002D" w:rsidRPr="00A3618C" w14:paraId="5E7EC325" w14:textId="77777777">
        <w:tc>
          <w:tcPr>
            <w:tcW w:w="1750" w:type="dxa"/>
            <w:vMerge w:val="restart"/>
          </w:tcPr>
          <w:p w14:paraId="37763995" w14:textId="77777777" w:rsidR="006B002D" w:rsidRPr="00A3618C" w:rsidRDefault="006B002D" w:rsidP="00E47DC7">
            <w:pPr>
              <w:framePr w:hSpace="180" w:wrap="notBeside" w:vAnchor="text" w:hAnchor="page" w:x="2247" w:y="544"/>
              <w:jc w:val="left"/>
            </w:pPr>
          </w:p>
        </w:tc>
        <w:tc>
          <w:tcPr>
            <w:tcW w:w="1841" w:type="dxa"/>
            <w:vMerge w:val="restart"/>
          </w:tcPr>
          <w:p w14:paraId="4D8BEB0F" w14:textId="77777777" w:rsidR="006B002D" w:rsidRPr="00A3618C" w:rsidRDefault="006B002D" w:rsidP="00E47DC7">
            <w:pPr>
              <w:framePr w:hSpace="180" w:wrap="notBeside" w:vAnchor="text" w:hAnchor="page" w:x="2247" w:y="544"/>
              <w:jc w:val="left"/>
            </w:pPr>
          </w:p>
        </w:tc>
        <w:tc>
          <w:tcPr>
            <w:tcW w:w="1904" w:type="dxa"/>
            <w:vMerge w:val="restart"/>
          </w:tcPr>
          <w:p w14:paraId="0BC587CD" w14:textId="77777777" w:rsidR="006B002D" w:rsidRPr="00A3618C" w:rsidRDefault="006B002D" w:rsidP="00E47DC7">
            <w:pPr>
              <w:framePr w:hSpace="180" w:wrap="notBeside" w:vAnchor="text" w:hAnchor="page" w:x="2247" w:y="544"/>
              <w:jc w:val="left"/>
            </w:pPr>
          </w:p>
        </w:tc>
        <w:tc>
          <w:tcPr>
            <w:tcW w:w="1710" w:type="dxa"/>
            <w:vMerge w:val="restart"/>
          </w:tcPr>
          <w:p w14:paraId="33F785C9" w14:textId="77777777" w:rsidR="006B002D" w:rsidRPr="00A3618C" w:rsidRDefault="006B002D" w:rsidP="00E47DC7">
            <w:pPr>
              <w:framePr w:hSpace="180" w:wrap="notBeside" w:vAnchor="text" w:hAnchor="page" w:x="2247" w:y="544"/>
              <w:jc w:val="left"/>
            </w:pPr>
          </w:p>
        </w:tc>
        <w:tc>
          <w:tcPr>
            <w:tcW w:w="1491" w:type="dxa"/>
            <w:vMerge w:val="restart"/>
          </w:tcPr>
          <w:p w14:paraId="39D44058" w14:textId="77777777" w:rsidR="006B002D" w:rsidRPr="00A3618C" w:rsidRDefault="006B002D" w:rsidP="00E47DC7">
            <w:pPr>
              <w:framePr w:hSpace="180" w:wrap="notBeside" w:vAnchor="text" w:hAnchor="page" w:x="2247" w:y="544"/>
              <w:jc w:val="left"/>
            </w:pPr>
          </w:p>
        </w:tc>
        <w:tc>
          <w:tcPr>
            <w:tcW w:w="3324" w:type="dxa"/>
          </w:tcPr>
          <w:p w14:paraId="1EB53F05" w14:textId="77777777" w:rsidR="006B002D" w:rsidRDefault="006B002D" w:rsidP="00E47DC7">
            <w:pPr>
              <w:framePr w:hSpace="180" w:wrap="notBeside" w:vAnchor="text" w:hAnchor="page" w:x="2247" w:y="544"/>
              <w:jc w:val="left"/>
            </w:pPr>
            <w:r>
              <w:t>1)</w:t>
            </w:r>
          </w:p>
          <w:p w14:paraId="2A3F6E7F" w14:textId="77777777" w:rsidR="006B002D" w:rsidRDefault="006B002D" w:rsidP="00E47DC7">
            <w:pPr>
              <w:framePr w:hSpace="180" w:wrap="notBeside" w:vAnchor="text" w:hAnchor="page" w:x="2247" w:y="544"/>
              <w:jc w:val="left"/>
            </w:pPr>
          </w:p>
        </w:tc>
      </w:tr>
      <w:tr w:rsidR="006B002D" w:rsidRPr="00A3618C" w14:paraId="59A1FBCB" w14:textId="77777777">
        <w:tc>
          <w:tcPr>
            <w:tcW w:w="1750" w:type="dxa"/>
            <w:vMerge/>
          </w:tcPr>
          <w:p w14:paraId="40114772" w14:textId="77777777" w:rsidR="006B002D" w:rsidRPr="00A3618C" w:rsidRDefault="006B002D" w:rsidP="00E47DC7">
            <w:pPr>
              <w:framePr w:hSpace="180" w:wrap="notBeside" w:vAnchor="text" w:hAnchor="page" w:x="2247" w:y="544"/>
              <w:jc w:val="left"/>
            </w:pPr>
          </w:p>
        </w:tc>
        <w:tc>
          <w:tcPr>
            <w:tcW w:w="1841" w:type="dxa"/>
            <w:vMerge/>
          </w:tcPr>
          <w:p w14:paraId="71EEB48E" w14:textId="77777777" w:rsidR="006B002D" w:rsidRPr="00A3618C" w:rsidRDefault="006B002D" w:rsidP="00E47DC7">
            <w:pPr>
              <w:framePr w:hSpace="180" w:wrap="notBeside" w:vAnchor="text" w:hAnchor="page" w:x="2247" w:y="544"/>
              <w:jc w:val="left"/>
            </w:pPr>
          </w:p>
        </w:tc>
        <w:tc>
          <w:tcPr>
            <w:tcW w:w="1904" w:type="dxa"/>
            <w:vMerge/>
          </w:tcPr>
          <w:p w14:paraId="6D91AB1D" w14:textId="77777777" w:rsidR="006B002D" w:rsidRPr="00A3618C" w:rsidRDefault="006B002D" w:rsidP="00E47DC7">
            <w:pPr>
              <w:framePr w:hSpace="180" w:wrap="notBeside" w:vAnchor="text" w:hAnchor="page" w:x="2247" w:y="544"/>
              <w:jc w:val="left"/>
            </w:pPr>
          </w:p>
        </w:tc>
        <w:tc>
          <w:tcPr>
            <w:tcW w:w="1710" w:type="dxa"/>
            <w:vMerge/>
          </w:tcPr>
          <w:p w14:paraId="085E575F" w14:textId="77777777" w:rsidR="006B002D" w:rsidRPr="00A3618C" w:rsidRDefault="006B002D" w:rsidP="00E47DC7">
            <w:pPr>
              <w:framePr w:hSpace="180" w:wrap="notBeside" w:vAnchor="text" w:hAnchor="page" w:x="2247" w:y="544"/>
              <w:jc w:val="left"/>
            </w:pPr>
          </w:p>
        </w:tc>
        <w:tc>
          <w:tcPr>
            <w:tcW w:w="1491" w:type="dxa"/>
            <w:vMerge/>
          </w:tcPr>
          <w:p w14:paraId="264A9747" w14:textId="77777777" w:rsidR="006B002D" w:rsidRPr="00A3618C" w:rsidRDefault="006B002D" w:rsidP="00E47DC7">
            <w:pPr>
              <w:framePr w:hSpace="180" w:wrap="notBeside" w:vAnchor="text" w:hAnchor="page" w:x="2247" w:y="544"/>
              <w:jc w:val="left"/>
            </w:pPr>
          </w:p>
        </w:tc>
        <w:tc>
          <w:tcPr>
            <w:tcW w:w="3324" w:type="dxa"/>
          </w:tcPr>
          <w:p w14:paraId="169A4860" w14:textId="77777777" w:rsidR="006B002D" w:rsidRDefault="006B002D" w:rsidP="00E47DC7">
            <w:pPr>
              <w:framePr w:hSpace="180" w:wrap="notBeside" w:vAnchor="text" w:hAnchor="page" w:x="2247" w:y="544"/>
              <w:jc w:val="left"/>
            </w:pPr>
            <w:r>
              <w:t>2)</w:t>
            </w:r>
          </w:p>
          <w:p w14:paraId="37D74C97" w14:textId="77777777" w:rsidR="006B002D" w:rsidRDefault="006B002D" w:rsidP="00E47DC7">
            <w:pPr>
              <w:framePr w:hSpace="180" w:wrap="notBeside" w:vAnchor="text" w:hAnchor="page" w:x="2247" w:y="544"/>
              <w:jc w:val="left"/>
            </w:pPr>
          </w:p>
        </w:tc>
      </w:tr>
      <w:tr w:rsidR="006B002D" w:rsidRPr="00A3618C" w14:paraId="57C2B8B0" w14:textId="77777777">
        <w:tc>
          <w:tcPr>
            <w:tcW w:w="1750" w:type="dxa"/>
            <w:vMerge w:val="restart"/>
          </w:tcPr>
          <w:p w14:paraId="36458AC4" w14:textId="77777777" w:rsidR="006B002D" w:rsidRPr="00A3618C" w:rsidRDefault="006B002D" w:rsidP="00E47DC7">
            <w:pPr>
              <w:framePr w:hSpace="180" w:wrap="notBeside" w:vAnchor="text" w:hAnchor="page" w:x="2247" w:y="544"/>
              <w:jc w:val="left"/>
            </w:pPr>
          </w:p>
        </w:tc>
        <w:tc>
          <w:tcPr>
            <w:tcW w:w="1841" w:type="dxa"/>
            <w:vMerge w:val="restart"/>
          </w:tcPr>
          <w:p w14:paraId="24E949E3" w14:textId="77777777" w:rsidR="006B002D" w:rsidRPr="00A3618C" w:rsidRDefault="006B002D" w:rsidP="00E47DC7">
            <w:pPr>
              <w:framePr w:hSpace="180" w:wrap="notBeside" w:vAnchor="text" w:hAnchor="page" w:x="2247" w:y="544"/>
              <w:jc w:val="left"/>
            </w:pPr>
          </w:p>
        </w:tc>
        <w:tc>
          <w:tcPr>
            <w:tcW w:w="1904" w:type="dxa"/>
            <w:vMerge w:val="restart"/>
          </w:tcPr>
          <w:p w14:paraId="24C44449" w14:textId="77777777" w:rsidR="006B002D" w:rsidRPr="00A3618C" w:rsidRDefault="006B002D" w:rsidP="00E47DC7">
            <w:pPr>
              <w:framePr w:hSpace="180" w:wrap="notBeside" w:vAnchor="text" w:hAnchor="page" w:x="2247" w:y="544"/>
              <w:jc w:val="left"/>
            </w:pPr>
          </w:p>
        </w:tc>
        <w:tc>
          <w:tcPr>
            <w:tcW w:w="1710" w:type="dxa"/>
            <w:vMerge w:val="restart"/>
          </w:tcPr>
          <w:p w14:paraId="187C6E8D" w14:textId="77777777" w:rsidR="006B002D" w:rsidRPr="00A3618C" w:rsidRDefault="006B002D" w:rsidP="00E47DC7">
            <w:pPr>
              <w:framePr w:hSpace="180" w:wrap="notBeside" w:vAnchor="text" w:hAnchor="page" w:x="2247" w:y="544"/>
              <w:jc w:val="left"/>
            </w:pPr>
          </w:p>
        </w:tc>
        <w:tc>
          <w:tcPr>
            <w:tcW w:w="1491" w:type="dxa"/>
            <w:vMerge w:val="restart"/>
          </w:tcPr>
          <w:p w14:paraId="78A9DC61" w14:textId="77777777" w:rsidR="006B002D" w:rsidRPr="00A3618C" w:rsidRDefault="006B002D" w:rsidP="00E47DC7">
            <w:pPr>
              <w:framePr w:hSpace="180" w:wrap="notBeside" w:vAnchor="text" w:hAnchor="page" w:x="2247" w:y="544"/>
              <w:jc w:val="left"/>
            </w:pPr>
          </w:p>
        </w:tc>
        <w:tc>
          <w:tcPr>
            <w:tcW w:w="3324" w:type="dxa"/>
          </w:tcPr>
          <w:p w14:paraId="2778682E" w14:textId="77777777" w:rsidR="006B002D" w:rsidRDefault="006B002D" w:rsidP="00E47DC7">
            <w:pPr>
              <w:framePr w:hSpace="180" w:wrap="notBeside" w:vAnchor="text" w:hAnchor="page" w:x="2247" w:y="544"/>
              <w:jc w:val="left"/>
            </w:pPr>
            <w:r>
              <w:t>1)</w:t>
            </w:r>
          </w:p>
          <w:p w14:paraId="514178C3" w14:textId="77777777" w:rsidR="006B002D" w:rsidRDefault="006B002D" w:rsidP="00E47DC7">
            <w:pPr>
              <w:framePr w:hSpace="180" w:wrap="notBeside" w:vAnchor="text" w:hAnchor="page" w:x="2247" w:y="544"/>
              <w:jc w:val="left"/>
            </w:pPr>
          </w:p>
        </w:tc>
      </w:tr>
      <w:tr w:rsidR="006B002D" w:rsidRPr="00A3618C" w14:paraId="021B31F1" w14:textId="77777777">
        <w:tc>
          <w:tcPr>
            <w:tcW w:w="1750" w:type="dxa"/>
            <w:vMerge/>
          </w:tcPr>
          <w:p w14:paraId="64342EB2" w14:textId="77777777" w:rsidR="006B002D" w:rsidRPr="00A3618C" w:rsidRDefault="006B002D" w:rsidP="00E47DC7">
            <w:pPr>
              <w:framePr w:hSpace="180" w:wrap="notBeside" w:vAnchor="text" w:hAnchor="page" w:x="2247" w:y="544"/>
              <w:jc w:val="left"/>
            </w:pPr>
          </w:p>
        </w:tc>
        <w:tc>
          <w:tcPr>
            <w:tcW w:w="1841" w:type="dxa"/>
            <w:vMerge/>
          </w:tcPr>
          <w:p w14:paraId="40F05F0C" w14:textId="77777777" w:rsidR="006B002D" w:rsidRPr="00A3618C" w:rsidRDefault="006B002D" w:rsidP="00E47DC7">
            <w:pPr>
              <w:framePr w:hSpace="180" w:wrap="notBeside" w:vAnchor="text" w:hAnchor="page" w:x="2247" w:y="544"/>
              <w:jc w:val="left"/>
            </w:pPr>
          </w:p>
        </w:tc>
        <w:tc>
          <w:tcPr>
            <w:tcW w:w="1904" w:type="dxa"/>
            <w:vMerge/>
          </w:tcPr>
          <w:p w14:paraId="607B16EA" w14:textId="77777777" w:rsidR="006B002D" w:rsidRPr="00A3618C" w:rsidRDefault="006B002D" w:rsidP="00E47DC7">
            <w:pPr>
              <w:framePr w:hSpace="180" w:wrap="notBeside" w:vAnchor="text" w:hAnchor="page" w:x="2247" w:y="544"/>
              <w:jc w:val="left"/>
            </w:pPr>
          </w:p>
        </w:tc>
        <w:tc>
          <w:tcPr>
            <w:tcW w:w="1710" w:type="dxa"/>
            <w:vMerge/>
          </w:tcPr>
          <w:p w14:paraId="6D2AFAC1" w14:textId="77777777" w:rsidR="006B002D" w:rsidRPr="00A3618C" w:rsidRDefault="006B002D" w:rsidP="00E47DC7">
            <w:pPr>
              <w:framePr w:hSpace="180" w:wrap="notBeside" w:vAnchor="text" w:hAnchor="page" w:x="2247" w:y="544"/>
              <w:jc w:val="left"/>
            </w:pPr>
          </w:p>
        </w:tc>
        <w:tc>
          <w:tcPr>
            <w:tcW w:w="1491" w:type="dxa"/>
            <w:vMerge/>
          </w:tcPr>
          <w:p w14:paraId="24E29F99" w14:textId="77777777" w:rsidR="006B002D" w:rsidRPr="00A3618C" w:rsidRDefault="006B002D" w:rsidP="00E47DC7">
            <w:pPr>
              <w:framePr w:hSpace="180" w:wrap="notBeside" w:vAnchor="text" w:hAnchor="page" w:x="2247" w:y="544"/>
              <w:jc w:val="left"/>
            </w:pPr>
          </w:p>
        </w:tc>
        <w:tc>
          <w:tcPr>
            <w:tcW w:w="3324" w:type="dxa"/>
          </w:tcPr>
          <w:p w14:paraId="25117033" w14:textId="77777777" w:rsidR="006B002D" w:rsidRDefault="006B002D" w:rsidP="00E47DC7">
            <w:pPr>
              <w:framePr w:hSpace="180" w:wrap="notBeside" w:vAnchor="text" w:hAnchor="page" w:x="2247" w:y="544"/>
              <w:jc w:val="left"/>
            </w:pPr>
            <w:r>
              <w:t>2)</w:t>
            </w:r>
          </w:p>
          <w:p w14:paraId="290A102C" w14:textId="77777777" w:rsidR="006B002D" w:rsidRDefault="006B002D" w:rsidP="00E47DC7">
            <w:pPr>
              <w:framePr w:hSpace="180" w:wrap="notBeside" w:vAnchor="text" w:hAnchor="page" w:x="2247" w:y="544"/>
              <w:jc w:val="left"/>
            </w:pPr>
          </w:p>
        </w:tc>
      </w:tr>
    </w:tbl>
    <w:p w14:paraId="6857A8BD" w14:textId="77777777" w:rsidR="00596116" w:rsidRDefault="00596116" w:rsidP="0013435E"/>
    <w:p w14:paraId="05F151BA" w14:textId="77777777" w:rsidR="00596116" w:rsidRDefault="00596116" w:rsidP="005A3A3D"/>
    <w:p w14:paraId="15D908BE" w14:textId="77777777" w:rsidR="00AA40B2" w:rsidRDefault="00AA40B2" w:rsidP="005A3A3D">
      <w:pPr>
        <w:sectPr w:rsidR="00AA40B2">
          <w:footerReference w:type="default" r:id="rId10"/>
          <w:pgSz w:w="16838" w:h="11906" w:orient="landscape"/>
          <w:pgMar w:top="1440" w:right="1440" w:bottom="1440" w:left="1418" w:header="708" w:footer="851" w:gutter="0"/>
          <w:cols w:space="708"/>
          <w:docGrid w:linePitch="360"/>
        </w:sectPr>
      </w:pPr>
    </w:p>
    <w:p w14:paraId="42310F08" w14:textId="77777777" w:rsidR="00B61F49" w:rsidRDefault="00B61F49" w:rsidP="005A3A3D">
      <w:pPr>
        <w:pStyle w:val="Heading1"/>
      </w:pPr>
      <w:bookmarkStart w:id="28" w:name="_Toc274559508"/>
      <w:r>
        <w:lastRenderedPageBreak/>
        <w:t>Introduction</w:t>
      </w:r>
      <w:bookmarkEnd w:id="28"/>
    </w:p>
    <w:p w14:paraId="6F1A6D9C" w14:textId="77777777" w:rsidR="00F1301C" w:rsidRDefault="00F1301C" w:rsidP="005A3A3D">
      <w:r w:rsidRPr="00432DE7">
        <w:t>This</w:t>
      </w:r>
      <w:r>
        <w:t xml:space="preserve"> document introduces the</w:t>
      </w:r>
      <w:r w:rsidRPr="00432DE7">
        <w:t xml:space="preserve"> framework</w:t>
      </w:r>
      <w:r>
        <w:t xml:space="preserve"> of </w:t>
      </w:r>
      <w:r w:rsidR="004458B8">
        <w:t>Standards</w:t>
      </w:r>
      <w:r w:rsidRPr="00432DE7">
        <w:t xml:space="preserve"> </w:t>
      </w:r>
      <w:r>
        <w:t>that are being</w:t>
      </w:r>
      <w:r w:rsidRPr="00432DE7">
        <w:t xml:space="preserve"> developed to</w:t>
      </w:r>
      <w:r>
        <w:t xml:space="preserve"> guide all entities that participate in the delivery of Mobile Financial Services (MFS) in the United Republic of Tanzania.</w:t>
      </w:r>
      <w:r w:rsidRPr="00432DE7">
        <w:t xml:space="preserve"> </w:t>
      </w:r>
      <w:r w:rsidR="0001682A">
        <w:t xml:space="preserve">This seamless delivery of MFS across all </w:t>
      </w:r>
      <w:r w:rsidR="00C53D9B">
        <w:t>Mobile Financial Service Providers (</w:t>
      </w:r>
      <w:r w:rsidR="00D9705C">
        <w:t>MFSP</w:t>
      </w:r>
      <w:r w:rsidR="0001682A">
        <w:t>s</w:t>
      </w:r>
      <w:r w:rsidR="00C53D9B">
        <w:t>)</w:t>
      </w:r>
      <w:r w:rsidR="0001682A">
        <w:t xml:space="preserve"> is referred to as “Interoperability”.</w:t>
      </w:r>
    </w:p>
    <w:p w14:paraId="63EBF35B" w14:textId="77777777" w:rsidR="001B6FA7" w:rsidRDefault="001B6FA7" w:rsidP="008960E0">
      <w:r>
        <w:t xml:space="preserve">The following rules cover </w:t>
      </w:r>
      <w:r w:rsidR="00822913">
        <w:t xml:space="preserve">Registered </w:t>
      </w:r>
      <w:r w:rsidR="00564422">
        <w:t>Wallet-to-</w:t>
      </w:r>
      <w:r w:rsidR="00822913">
        <w:t xml:space="preserve">Registered </w:t>
      </w:r>
      <w:r w:rsidR="00564422">
        <w:t>Wallet</w:t>
      </w:r>
      <w:r w:rsidR="00CF5690">
        <w:t xml:space="preserve"> transactions. In other words we are discussing</w:t>
      </w:r>
      <w:r w:rsidR="00404149">
        <w:t xml:space="preserve"> one Person sending mobile money to another Person </w:t>
      </w:r>
      <w:r w:rsidR="00CF5690">
        <w:t>(sometimes referred to as</w:t>
      </w:r>
      <w:r w:rsidR="00404149">
        <w:t xml:space="preserve"> “P2P”</w:t>
      </w:r>
      <w:r w:rsidR="00CF5690">
        <w:t>),</w:t>
      </w:r>
      <w:r w:rsidR="00404149">
        <w:t xml:space="preserve"> </w:t>
      </w:r>
      <w:r w:rsidR="00AE7C9F">
        <w:t xml:space="preserve">on </w:t>
      </w:r>
      <w:r w:rsidR="00293CB1">
        <w:t xml:space="preserve">Mobile </w:t>
      </w:r>
      <w:r w:rsidR="00AE7C9F">
        <w:t xml:space="preserve">Money </w:t>
      </w:r>
      <w:r w:rsidR="00293CB1">
        <w:t>systems</w:t>
      </w:r>
      <w:r>
        <w:t xml:space="preserve">. </w:t>
      </w:r>
    </w:p>
    <w:p w14:paraId="6DE3C34C" w14:textId="77777777" w:rsidR="000F1879" w:rsidRDefault="000F1879" w:rsidP="008960E0">
      <w:r>
        <w:t xml:space="preserve">In this document, we follow the GSM Association’s (GSMA’s) definition of </w:t>
      </w:r>
      <w:r w:rsidR="00A4022D">
        <w:t xml:space="preserve">Mobile financial services </w:t>
      </w:r>
      <w:r>
        <w:t>as:</w:t>
      </w:r>
      <w:r w:rsidRPr="00EA5A24">
        <w:t xml:space="preserve"> the use of a mobile phone to access financial services and e</w:t>
      </w:r>
      <w:r w:rsidRPr="00B27C88">
        <w:t>xecute financial transactions. T</w:t>
      </w:r>
      <w:r w:rsidRPr="00EA5A24">
        <w:t>his includes both transactional and non-transactional services, such as viewing financial informa</w:t>
      </w:r>
      <w:r w:rsidRPr="00B27C88">
        <w:t>tion on a user’s mobile phone. M</w:t>
      </w:r>
      <w:r w:rsidRPr="00EA5A24">
        <w:t xml:space="preserve">obile money, mobile insurance, mobile credit and mobile savings are </w:t>
      </w:r>
      <w:r>
        <w:t xml:space="preserve">all </w:t>
      </w:r>
      <w:r w:rsidRPr="00EA5A24">
        <w:t>mobile financial services</w:t>
      </w:r>
      <w:r>
        <w:t>.</w:t>
      </w:r>
    </w:p>
    <w:p w14:paraId="55C82143" w14:textId="77777777" w:rsidR="00BF4B15" w:rsidRDefault="00BF4B15" w:rsidP="005A3A3D">
      <w:r>
        <w:t xml:space="preserve">Other services may be added from time to time with the agreement of </w:t>
      </w:r>
      <w:r w:rsidR="00D9705C">
        <w:t>MFSP</w:t>
      </w:r>
      <w:r>
        <w:t>s</w:t>
      </w:r>
      <w:r w:rsidR="008960E0">
        <w:t xml:space="preserve"> and </w:t>
      </w:r>
      <w:r w:rsidR="006360D3">
        <w:t>will be</w:t>
      </w:r>
      <w:r w:rsidR="008960E0">
        <w:t xml:space="preserve"> covered in separate </w:t>
      </w:r>
      <w:r w:rsidR="00C73916">
        <w:t xml:space="preserve">Standards </w:t>
      </w:r>
      <w:r w:rsidR="008960E0">
        <w:t>documents</w:t>
      </w:r>
      <w:r w:rsidR="00C73916">
        <w:t xml:space="preserve"> applicable to the respective services</w:t>
      </w:r>
      <w:r>
        <w:t>.</w:t>
      </w:r>
    </w:p>
    <w:p w14:paraId="79B0DB7B" w14:textId="77777777" w:rsidR="00F1301C" w:rsidRDefault="00F1301C" w:rsidP="005A3A3D">
      <w:r w:rsidRPr="00432DE7">
        <w:t xml:space="preserve">The overriding vision is to achieve a nationally </w:t>
      </w:r>
      <w:r>
        <w:t>used</w:t>
      </w:r>
      <w:r w:rsidRPr="00432DE7">
        <w:t xml:space="preserve"> and internationally</w:t>
      </w:r>
      <w:r>
        <w:t xml:space="preserve"> </w:t>
      </w:r>
      <w:r w:rsidRPr="00432DE7">
        <w:t>recognised payments system</w:t>
      </w:r>
      <w:r>
        <w:t>.</w:t>
      </w:r>
    </w:p>
    <w:p w14:paraId="10E0FD37" w14:textId="77777777" w:rsidR="00F1301C" w:rsidRDefault="00F1301C" w:rsidP="005A3A3D">
      <w:pPr>
        <w:pStyle w:val="Heading2"/>
      </w:pPr>
      <w:bookmarkStart w:id="29" w:name="_Toc381950428"/>
      <w:bookmarkStart w:id="30" w:name="_Toc274559509"/>
      <w:r>
        <w:t>Background</w:t>
      </w:r>
      <w:bookmarkEnd w:id="29"/>
      <w:bookmarkEnd w:id="30"/>
    </w:p>
    <w:p w14:paraId="2CD581D5" w14:textId="134DA965" w:rsidR="00F1301C" w:rsidRDefault="00F1301C" w:rsidP="007D0A5B">
      <w:r>
        <w:t xml:space="preserve">Close to 2.7 billion people in emerging markets (70% of the adult population) do not have access to basic financial services, such as savings or checking accounts. High costs </w:t>
      </w:r>
      <w:r w:rsidR="00420F38">
        <w:t xml:space="preserve">on </w:t>
      </w:r>
      <w:r>
        <w:t>both the supply and demand side</w:t>
      </w:r>
      <w:r w:rsidR="00420F38">
        <w:t>s</w:t>
      </w:r>
      <w:r>
        <w:t xml:space="preserve"> underpin this exclusion. However, significant improvements in mobile and payment technology are resulting in new, innovative business models </w:t>
      </w:r>
      <w:r w:rsidR="00DD3423">
        <w:t xml:space="preserve">to </w:t>
      </w:r>
      <w:r>
        <w:t>deliver financial services</w:t>
      </w:r>
      <w:proofErr w:type="gramStart"/>
      <w:r w:rsidR="00DD3423">
        <w:t>.</w:t>
      </w:r>
      <w:r w:rsidR="00C07A3D">
        <w:t>.</w:t>
      </w:r>
      <w:proofErr w:type="gramEnd"/>
      <w:r w:rsidR="00012DC8">
        <w:t xml:space="preserve"> </w:t>
      </w:r>
    </w:p>
    <w:p w14:paraId="15E28AFE" w14:textId="7D6E6221" w:rsidR="00E6676A" w:rsidRDefault="00E6676A" w:rsidP="005A3A3D">
      <w:r>
        <w:br w:type="page"/>
      </w:r>
      <w:r w:rsidR="00F06542">
        <w:lastRenderedPageBreak/>
        <w:t>2</w:t>
      </w:r>
    </w:p>
    <w:p w14:paraId="2EFAF81C" w14:textId="77777777" w:rsidR="00F1301C" w:rsidRDefault="00F1301C" w:rsidP="005A3A3D">
      <w:pPr>
        <w:pStyle w:val="Heading2"/>
      </w:pPr>
      <w:bookmarkStart w:id="31" w:name="_Toc381950429"/>
      <w:bookmarkStart w:id="32" w:name="_Toc274559510"/>
      <w:r>
        <w:t>Effects</w:t>
      </w:r>
      <w:bookmarkEnd w:id="31"/>
      <w:bookmarkEnd w:id="32"/>
    </w:p>
    <w:p w14:paraId="6D0D08BC" w14:textId="7BBDAAAE" w:rsidR="008F3ED1" w:rsidRPr="002F1F62" w:rsidRDefault="002E0ECB" w:rsidP="008F3ED1">
      <w:r>
        <w:t>B</w:t>
      </w:r>
      <w:r w:rsidR="008F3ED1" w:rsidRPr="000E0F21">
        <w:t>ecoming a signatory</w:t>
      </w:r>
      <w:r w:rsidR="008F3ED1">
        <w:t xml:space="preserve"> of these Standards</w:t>
      </w:r>
      <w:r w:rsidR="008F3ED1" w:rsidRPr="002F1F62">
        <w:t xml:space="preserve"> </w:t>
      </w:r>
      <w:r w:rsidR="008F3ED1">
        <w:t xml:space="preserve">will </w:t>
      </w:r>
      <w:r w:rsidR="008F3ED1" w:rsidRPr="002F1F62">
        <w:t xml:space="preserve">have the effect of </w:t>
      </w:r>
      <w:r w:rsidR="008F3ED1" w:rsidRPr="000E0F21">
        <w:t>compelling the signatories to apply</w:t>
      </w:r>
      <w:r w:rsidR="008F3ED1" w:rsidRPr="002F1F62">
        <w:t xml:space="preserve">; and </w:t>
      </w:r>
      <w:r w:rsidR="008F3ED1">
        <w:t>e</w:t>
      </w:r>
      <w:r w:rsidR="008F3ED1" w:rsidRPr="002F1F62">
        <w:t xml:space="preserve">ach </w:t>
      </w:r>
      <w:r w:rsidR="008F3ED1">
        <w:t>MFSP</w:t>
      </w:r>
      <w:r w:rsidR="008F3ED1" w:rsidRPr="002F1F62">
        <w:t xml:space="preserve"> </w:t>
      </w:r>
      <w:r w:rsidR="008F3ED1">
        <w:t xml:space="preserve">will </w:t>
      </w:r>
      <w:r w:rsidR="008F3ED1" w:rsidRPr="002F1F62">
        <w:t xml:space="preserve">acknowledge that it is bound to: </w:t>
      </w:r>
    </w:p>
    <w:p w14:paraId="281507D7" w14:textId="5E855296" w:rsidR="008F3ED1" w:rsidRPr="002F1F62" w:rsidRDefault="008F3ED1" w:rsidP="008F3ED1">
      <w:pPr>
        <w:pStyle w:val="ListParagraph"/>
        <w:numPr>
          <w:ilvl w:val="0"/>
          <w:numId w:val="9"/>
        </w:numPr>
      </w:pPr>
      <w:proofErr w:type="gramStart"/>
      <w:r>
        <w:t>apply</w:t>
      </w:r>
      <w:proofErr w:type="gramEnd"/>
      <w:r>
        <w:t xml:space="preserve"> all the Standards in bilateral agreements with other members</w:t>
      </w:r>
      <w:r w:rsidRPr="002F1F62">
        <w:t xml:space="preserve">; </w:t>
      </w:r>
    </w:p>
    <w:p w14:paraId="49DA7A2D" w14:textId="0EB7915D" w:rsidR="008F3ED1" w:rsidRDefault="008F3ED1" w:rsidP="008F3ED1">
      <w:pPr>
        <w:pStyle w:val="ListParagraph"/>
        <w:numPr>
          <w:ilvl w:val="0"/>
          <w:numId w:val="9"/>
        </w:numPr>
      </w:pPr>
      <w:proofErr w:type="gramStart"/>
      <w:r w:rsidRPr="002F1F62">
        <w:t>fulfil</w:t>
      </w:r>
      <w:proofErr w:type="gramEnd"/>
      <w:r w:rsidRPr="002F1F62">
        <w:t xml:space="preserve"> every obligation and duty </w:t>
      </w:r>
      <w:r>
        <w:t>required of it by the Standards in its bilateral</w:t>
      </w:r>
      <w:r w:rsidR="00F37AA8">
        <w:t xml:space="preserve"> agreement</w:t>
      </w:r>
      <w:r>
        <w:t>s with other members</w:t>
      </w:r>
      <w:r w:rsidR="00DB7CA1">
        <w:t>; and</w:t>
      </w:r>
    </w:p>
    <w:p w14:paraId="5D8DFD97" w14:textId="25D4D8CB" w:rsidR="008F3ED1" w:rsidRDefault="008F3ED1" w:rsidP="008F3ED1">
      <w:pPr>
        <w:pStyle w:val="ListParagraph"/>
        <w:numPr>
          <w:ilvl w:val="0"/>
          <w:numId w:val="9"/>
        </w:numPr>
      </w:pPr>
      <w:r>
        <w:t>Unless the parties have made applied for exemption and or made disclosure of such non</w:t>
      </w:r>
      <w:r w:rsidR="005E7DE8">
        <w:t>-</w:t>
      </w:r>
      <w:r>
        <w:t>compliance</w:t>
      </w:r>
      <w:r w:rsidR="00DB7CA1">
        <w:t>.</w:t>
      </w:r>
    </w:p>
    <w:p w14:paraId="4DCEB436" w14:textId="5CB391D8" w:rsidR="00A43E5C" w:rsidRDefault="00A43E5C" w:rsidP="00A43E5C">
      <w:r w:rsidRPr="00653243">
        <w:t>As MFS Providers (MFSPs) put in place bilateral commercial agreements with signatories to these Standards, then those bilateral agreements should invoke these Standards.</w:t>
      </w:r>
    </w:p>
    <w:p w14:paraId="0DE44EF1" w14:textId="77777777" w:rsidR="00A43E5C" w:rsidRDefault="00A43E5C" w:rsidP="00A43E5C">
      <w:r>
        <w:t xml:space="preserve">If an MFSP wishes to put in place a commercial bilateral agreement with an MFSP that is not a signatory to these Standards, then such a commercial relationship need not invoke these Standards, but these Standards may be used by the non-signatory with the non-signatory having no right to vote on changes to these Standards. </w:t>
      </w:r>
    </w:p>
    <w:p w14:paraId="62900A3F" w14:textId="5B6ACDD4" w:rsidR="00F1301C" w:rsidRDefault="00A43E5C" w:rsidP="00A43E5C">
      <w:r>
        <w:t>If two MFSPs put in place a commercial bilateral agreement and both MFSPs do not wish to comply with certain aspects of these Standards, then areas of non-compliance should be recorded in the bi-lateral agreements and the BoT should be notified along with a compliance date if applicable.</w:t>
      </w:r>
    </w:p>
    <w:p w14:paraId="4AE60D3F" w14:textId="77777777" w:rsidR="004123C6" w:rsidRDefault="004123C6" w:rsidP="005A3A3D">
      <w:pPr>
        <w:pStyle w:val="Heading2"/>
      </w:pPr>
      <w:bookmarkStart w:id="33" w:name="_Toc381950432"/>
      <w:bookmarkStart w:id="34" w:name="_Toc274559511"/>
      <w:r>
        <w:t>Governing Laws</w:t>
      </w:r>
      <w:bookmarkEnd w:id="33"/>
      <w:bookmarkEnd w:id="34"/>
    </w:p>
    <w:p w14:paraId="7696F51D" w14:textId="77777777" w:rsidR="004123C6" w:rsidRPr="00503885" w:rsidRDefault="004123C6" w:rsidP="005A3A3D">
      <w:r>
        <w:t>The Constitution of the United Republic of Tanzania and various Acts of Parliament should be taken into consideration when executing MFSi. The main Acts are noted in Appendix A.</w:t>
      </w:r>
    </w:p>
    <w:p w14:paraId="18464177" w14:textId="77777777" w:rsidR="00F1301C" w:rsidRDefault="00F1301C" w:rsidP="005A3A3D">
      <w:pPr>
        <w:pStyle w:val="Heading2"/>
      </w:pPr>
      <w:bookmarkStart w:id="35" w:name="_Toc381950430"/>
      <w:bookmarkStart w:id="36" w:name="_Toc274559512"/>
      <w:r>
        <w:t>Inconsistencies</w:t>
      </w:r>
      <w:bookmarkEnd w:id="35"/>
      <w:bookmarkEnd w:id="36"/>
    </w:p>
    <w:p w14:paraId="5A4A234F" w14:textId="77777777" w:rsidR="00F1301C" w:rsidRPr="00F432CC" w:rsidRDefault="00F1301C" w:rsidP="005A3A3D">
      <w:r w:rsidRPr="00F432CC">
        <w:t xml:space="preserve">If a provision </w:t>
      </w:r>
      <w:r>
        <w:t>in these</w:t>
      </w:r>
      <w:r w:rsidRPr="00F432CC">
        <w:t xml:space="preserve"> </w:t>
      </w:r>
      <w:r w:rsidR="004458B8">
        <w:t>Standards</w:t>
      </w:r>
      <w:r w:rsidRPr="00F432CC">
        <w:t xml:space="preserve"> is inconsistent with a provision of the Constitution</w:t>
      </w:r>
      <w:r w:rsidR="00307451">
        <w:t xml:space="preserve"> of the United Republic of Tanzania</w:t>
      </w:r>
      <w:r w:rsidRPr="00F432CC">
        <w:t>, the provisio</w:t>
      </w:r>
      <w:r>
        <w:t>n of the Constitution prevails.</w:t>
      </w:r>
    </w:p>
    <w:p w14:paraId="69396690" w14:textId="77777777" w:rsidR="00F1301C" w:rsidRPr="00F432CC" w:rsidRDefault="00F1301C" w:rsidP="005A3A3D">
      <w:r>
        <w:t xml:space="preserve">If a provision of these </w:t>
      </w:r>
      <w:r w:rsidR="004458B8">
        <w:t>Standards</w:t>
      </w:r>
      <w:r w:rsidRPr="00F432CC">
        <w:t xml:space="preserve"> is inconsistent with a provision </w:t>
      </w:r>
      <w:r>
        <w:t>in</w:t>
      </w:r>
      <w:r w:rsidRPr="00F432CC">
        <w:t xml:space="preserve"> the </w:t>
      </w:r>
      <w:r>
        <w:t xml:space="preserve">Laws named in </w:t>
      </w:r>
      <w:r w:rsidR="004123C6">
        <w:t>Appendix A</w:t>
      </w:r>
      <w:r>
        <w:t>, the provision of Law</w:t>
      </w:r>
      <w:r w:rsidRPr="00054181">
        <w:t xml:space="preserve"> </w:t>
      </w:r>
      <w:r>
        <w:t>prevails.</w:t>
      </w:r>
    </w:p>
    <w:p w14:paraId="5A208C7C" w14:textId="77777777" w:rsidR="00F1301C" w:rsidRDefault="00F1301C" w:rsidP="005A3A3D">
      <w:r>
        <w:t xml:space="preserve">If a provision of these </w:t>
      </w:r>
      <w:r w:rsidR="004458B8">
        <w:t>Standards</w:t>
      </w:r>
      <w:r w:rsidRPr="00F432CC">
        <w:t xml:space="preserve"> is inconsistent with a provision of </w:t>
      </w:r>
      <w:r>
        <w:t>a</w:t>
      </w:r>
      <w:r w:rsidR="00F95F8B">
        <w:t>n</w:t>
      </w:r>
      <w:r>
        <w:t xml:space="preserve"> </w:t>
      </w:r>
      <w:r w:rsidR="00D9705C">
        <w:t>MFSP</w:t>
      </w:r>
      <w:r>
        <w:t>’s internal rules for MFS</w:t>
      </w:r>
      <w:r w:rsidR="004123C6">
        <w:t>i</w:t>
      </w:r>
      <w:r>
        <w:t xml:space="preserve">, the provision of these </w:t>
      </w:r>
      <w:r w:rsidR="004458B8">
        <w:t>Standards</w:t>
      </w:r>
      <w:r w:rsidRPr="00F432CC">
        <w:t xml:space="preserve"> prevails. </w:t>
      </w:r>
    </w:p>
    <w:p w14:paraId="0EFD606D" w14:textId="59C12E6F" w:rsidR="00E83BFD" w:rsidRDefault="00E83BFD" w:rsidP="00E83BFD">
      <w:r>
        <w:t>If a provision of these Standards</w:t>
      </w:r>
      <w:r w:rsidRPr="00F432CC">
        <w:t xml:space="preserve"> is inconsistent with a provision of </w:t>
      </w:r>
      <w:r>
        <w:t>a bilateral agreement between the parties</w:t>
      </w:r>
      <w:r w:rsidRPr="00E83BFD">
        <w:t xml:space="preserve"> </w:t>
      </w:r>
      <w:r>
        <w:t xml:space="preserve">the provision of the bilateral agreement </w:t>
      </w:r>
      <w:r w:rsidRPr="00F432CC">
        <w:t>prevails.</w:t>
      </w:r>
    </w:p>
    <w:p w14:paraId="32520101" w14:textId="77777777" w:rsidR="00E83BFD" w:rsidRDefault="00E83BFD" w:rsidP="005A3A3D"/>
    <w:p w14:paraId="6BEC69B5" w14:textId="77777777" w:rsidR="002E0ECB" w:rsidRDefault="002E0ECB">
      <w:pPr>
        <w:jc w:val="left"/>
      </w:pPr>
      <w:r>
        <w:br w:type="page"/>
      </w:r>
    </w:p>
    <w:p w14:paraId="70EF6C90" w14:textId="65D6D070" w:rsidR="00B021B7" w:rsidRPr="00F432CC" w:rsidDel="00A43E5C" w:rsidRDefault="00B021B7" w:rsidP="005A3A3D"/>
    <w:p w14:paraId="2C24C1FB" w14:textId="25684DD4" w:rsidR="00B61F49" w:rsidRDefault="00B61F49" w:rsidP="005A3A3D">
      <w:pPr>
        <w:pStyle w:val="Heading1"/>
      </w:pPr>
      <w:bookmarkStart w:id="37" w:name="_Toc274559513"/>
      <w:r>
        <w:t>Governance</w:t>
      </w:r>
      <w:bookmarkEnd w:id="37"/>
      <w:r>
        <w:t xml:space="preserve"> </w:t>
      </w:r>
    </w:p>
    <w:p w14:paraId="193282CB" w14:textId="44968947" w:rsidR="001A4F95" w:rsidRDefault="00C51E47" w:rsidP="001A4F95">
      <w:r>
        <w:t>T</w:t>
      </w:r>
      <w:r w:rsidR="001A4F95">
        <w:t xml:space="preserve">he MFSi </w:t>
      </w:r>
      <w:r>
        <w:t xml:space="preserve">P2P </w:t>
      </w:r>
      <w:r w:rsidR="00222991">
        <w:t xml:space="preserve">Standards </w:t>
      </w:r>
      <w:r w:rsidR="001A4F95">
        <w:t xml:space="preserve">are owned and administered by a </w:t>
      </w:r>
      <w:r w:rsidR="002E0ECB">
        <w:t>P2P Governing Body</w:t>
      </w:r>
      <w:r w:rsidR="006C5ED2">
        <w:t xml:space="preserve"> </w:t>
      </w:r>
      <w:r w:rsidR="00924802">
        <w:t xml:space="preserve">(PGB) </w:t>
      </w:r>
      <w:r w:rsidR="001A4F95">
        <w:t>on behalf of</w:t>
      </w:r>
      <w:r w:rsidR="00093CE4">
        <w:t>,</w:t>
      </w:r>
      <w:r w:rsidR="001A4F95">
        <w:t xml:space="preserve"> and in the interests of</w:t>
      </w:r>
      <w:r w:rsidR="00093CE4">
        <w:t>,</w:t>
      </w:r>
      <w:r w:rsidR="001A4F95">
        <w:t xml:space="preserve"> all </w:t>
      </w:r>
      <w:r w:rsidR="00E9309C">
        <w:t xml:space="preserve">organisations participating in </w:t>
      </w:r>
      <w:r w:rsidR="00FF6274">
        <w:t xml:space="preserve">P2P MFSi </w:t>
      </w:r>
      <w:r w:rsidR="003A452E">
        <w:t>(Participation criteria are</w:t>
      </w:r>
      <w:r w:rsidR="00E9309C">
        <w:t xml:space="preserve"> defined in Section 6, below</w:t>
      </w:r>
      <w:r w:rsidR="003A452E">
        <w:t>)</w:t>
      </w:r>
      <w:r w:rsidR="001A4F95">
        <w:t>.</w:t>
      </w:r>
      <w:r w:rsidR="003A452E">
        <w:t xml:space="preserve"> </w:t>
      </w:r>
      <w:r w:rsidR="00121166">
        <w:t xml:space="preserve">The </w:t>
      </w:r>
      <w:r w:rsidR="00FF6274">
        <w:t>PGB</w:t>
      </w:r>
      <w:r w:rsidR="00121166">
        <w:t xml:space="preserve">, taking a vote of all </w:t>
      </w:r>
      <w:r w:rsidR="00FF6274">
        <w:t xml:space="preserve">participating </w:t>
      </w:r>
      <w:r w:rsidR="00D9705C">
        <w:t>MFSP</w:t>
      </w:r>
      <w:r w:rsidR="00121166">
        <w:t xml:space="preserve">s, may make changes to these </w:t>
      </w:r>
      <w:r w:rsidR="004458B8">
        <w:t>Standards</w:t>
      </w:r>
      <w:r w:rsidR="00A1135E">
        <w:t xml:space="preserve">, each </w:t>
      </w:r>
      <w:r w:rsidR="00D9705C">
        <w:t>MFSP</w:t>
      </w:r>
      <w:r w:rsidR="00A1135E">
        <w:t xml:space="preserve"> having a single vote</w:t>
      </w:r>
      <w:r w:rsidR="00AE7C9F">
        <w:t xml:space="preserve">, irrespective of the size and transaction volume of the </w:t>
      </w:r>
      <w:r w:rsidR="00D9705C">
        <w:t>MFSP</w:t>
      </w:r>
      <w:r w:rsidR="00107C69">
        <w:t xml:space="preserve">. </w:t>
      </w:r>
      <w:r w:rsidR="00FE0A35">
        <w:t>A 75% majority is needed to make a change to the</w:t>
      </w:r>
      <w:r w:rsidR="00811DAB">
        <w:t>se</w:t>
      </w:r>
      <w:r w:rsidR="00FE0A35">
        <w:t xml:space="preserve"> </w:t>
      </w:r>
      <w:r w:rsidR="00811DAB">
        <w:t>standards</w:t>
      </w:r>
      <w:r w:rsidR="00107C69">
        <w:t>.</w:t>
      </w:r>
    </w:p>
    <w:p w14:paraId="41D05999" w14:textId="6EF34877" w:rsidR="001A4F95" w:rsidRDefault="001A4F95" w:rsidP="001A4F95">
      <w:r>
        <w:t xml:space="preserve">The </w:t>
      </w:r>
      <w:r w:rsidR="00FF6274">
        <w:t>PGB</w:t>
      </w:r>
      <w:r>
        <w:t xml:space="preserve"> </w:t>
      </w:r>
      <w:r w:rsidR="003E344D">
        <w:t xml:space="preserve">must </w:t>
      </w:r>
      <w:r>
        <w:t>be composed of representatives of</w:t>
      </w:r>
      <w:r w:rsidR="008960E0">
        <w:t xml:space="preserve"> </w:t>
      </w:r>
      <w:r w:rsidR="002C270A">
        <w:t>MFSP</w:t>
      </w:r>
      <w:r w:rsidR="008960E0">
        <w:t>s</w:t>
      </w:r>
      <w:r w:rsidR="003E344D">
        <w:t xml:space="preserve"> participating in P2P</w:t>
      </w:r>
      <w:r w:rsidR="003D3D01">
        <w:t>.</w:t>
      </w:r>
      <w:r w:rsidR="006F6E84">
        <w:t xml:space="preserve"> </w:t>
      </w:r>
      <w:r w:rsidR="00121166">
        <w:t xml:space="preserve">The </w:t>
      </w:r>
      <w:r w:rsidR="00D9705C">
        <w:t>MFSP</w:t>
      </w:r>
      <w:r w:rsidR="00121166">
        <w:t>s will elect representatives</w:t>
      </w:r>
      <w:r w:rsidR="006F6E84">
        <w:t xml:space="preserve">. The Chairman will serve for a one-year period and </w:t>
      </w:r>
      <w:r w:rsidR="00F04CC9">
        <w:t>other representatives</w:t>
      </w:r>
      <w:r w:rsidR="006F6E84">
        <w:t xml:space="preserve"> will serve a </w:t>
      </w:r>
      <w:r w:rsidR="00B878B5">
        <w:t>two</w:t>
      </w:r>
      <w:r w:rsidR="006F6E84">
        <w:t>-year period.</w:t>
      </w:r>
    </w:p>
    <w:p w14:paraId="2B6C12E1" w14:textId="2D7E7218" w:rsidR="001A4F95" w:rsidRDefault="001A4F95" w:rsidP="001A4F95">
      <w:pPr>
        <w:pStyle w:val="Heading2"/>
      </w:pPr>
      <w:bookmarkStart w:id="38" w:name="_Toc274559514"/>
      <w:bookmarkStart w:id="39" w:name="_Toc381950439"/>
      <w:r>
        <w:t>Effective Date</w:t>
      </w:r>
      <w:bookmarkEnd w:id="38"/>
      <w:r>
        <w:t xml:space="preserve"> </w:t>
      </w:r>
      <w:bookmarkEnd w:id="39"/>
    </w:p>
    <w:p w14:paraId="6C1D09D1" w14:textId="29B2FDD7" w:rsidR="001A4F95" w:rsidRDefault="001A4F95" w:rsidP="001A4F95">
      <w:r>
        <w:t xml:space="preserve">The </w:t>
      </w:r>
      <w:r w:rsidR="00CB3738">
        <w:t xml:space="preserve">MFSi </w:t>
      </w:r>
      <w:r w:rsidR="004458B8">
        <w:t>Standards</w:t>
      </w:r>
      <w:r>
        <w:t xml:space="preserve"> will become effective and applicabl</w:t>
      </w:r>
      <w:r w:rsidR="00CB3738">
        <w:t xml:space="preserve">e </w:t>
      </w:r>
      <w:r w:rsidR="0050583D">
        <w:t>upon signature.</w:t>
      </w:r>
    </w:p>
    <w:p w14:paraId="16477011" w14:textId="77777777" w:rsidR="001A4F95" w:rsidRDefault="001A4F95" w:rsidP="001A4F95">
      <w:pPr>
        <w:pStyle w:val="Heading2"/>
      </w:pPr>
      <w:bookmarkStart w:id="40" w:name="_Toc381950440"/>
      <w:bookmarkStart w:id="41" w:name="_Toc274559515"/>
      <w:r>
        <w:t>Amendments &amp; Waivers</w:t>
      </w:r>
      <w:bookmarkEnd w:id="40"/>
      <w:bookmarkEnd w:id="41"/>
    </w:p>
    <w:p w14:paraId="4DA3054E" w14:textId="77777777" w:rsidR="001A4F95" w:rsidRPr="00E53308" w:rsidRDefault="001A4F95" w:rsidP="001A4F95">
      <w:pPr>
        <w:pStyle w:val="Heading3"/>
      </w:pPr>
      <w:bookmarkStart w:id="42" w:name="_Toc202898162"/>
      <w:bookmarkStart w:id="43" w:name="_Toc348008644"/>
      <w:bookmarkStart w:id="44" w:name="_Toc381950441"/>
      <w:bookmarkStart w:id="45" w:name="_Toc274559516"/>
      <w:r w:rsidRPr="00E53308">
        <w:t>Amendment to the</w:t>
      </w:r>
      <w:r>
        <w:t>se</w:t>
      </w:r>
      <w:r w:rsidRPr="00E53308">
        <w:t xml:space="preserve"> </w:t>
      </w:r>
      <w:bookmarkEnd w:id="42"/>
      <w:bookmarkEnd w:id="43"/>
      <w:bookmarkEnd w:id="44"/>
      <w:r w:rsidR="004458B8">
        <w:t>Standards</w:t>
      </w:r>
      <w:bookmarkEnd w:id="45"/>
    </w:p>
    <w:p w14:paraId="5AE18813" w14:textId="66EBBF69" w:rsidR="000F559F" w:rsidRDefault="009D7E4C" w:rsidP="000F559F">
      <w:r w:rsidRPr="0026476C">
        <w:rPr>
          <w:lang w:val="en-US"/>
        </w:rPr>
        <w:t xml:space="preserve">The </w:t>
      </w:r>
      <w:r w:rsidR="00FF6274">
        <w:rPr>
          <w:lang w:val="en-US"/>
        </w:rPr>
        <w:t>PGB</w:t>
      </w:r>
      <w:r w:rsidRPr="0026476C">
        <w:rPr>
          <w:lang w:val="en-US"/>
        </w:rPr>
        <w:t xml:space="preserve"> may amend the</w:t>
      </w:r>
      <w:r>
        <w:rPr>
          <w:lang w:val="en-US"/>
        </w:rPr>
        <w:t>se</w:t>
      </w:r>
      <w:r w:rsidRPr="0026476C">
        <w:rPr>
          <w:lang w:val="en-US"/>
        </w:rPr>
        <w:t xml:space="preserve"> </w:t>
      </w:r>
      <w:r>
        <w:rPr>
          <w:lang w:val="en-US"/>
        </w:rPr>
        <w:t>Standards</w:t>
      </w:r>
      <w:r w:rsidRPr="0026476C">
        <w:rPr>
          <w:lang w:val="en-US"/>
        </w:rPr>
        <w:t xml:space="preserve"> at any time via circulars or any other means</w:t>
      </w:r>
      <w:r>
        <w:rPr>
          <w:lang w:val="en-US"/>
        </w:rPr>
        <w:t xml:space="preserve"> and </w:t>
      </w:r>
      <w:r w:rsidR="00F06542">
        <w:rPr>
          <w:lang w:val="en-US"/>
        </w:rPr>
        <w:t xml:space="preserve">following </w:t>
      </w:r>
      <w:r>
        <w:rPr>
          <w:lang w:val="en-US"/>
        </w:rPr>
        <w:t xml:space="preserve">due </w:t>
      </w:r>
      <w:r w:rsidR="000F559F">
        <w:rPr>
          <w:lang w:val="en-US"/>
        </w:rPr>
        <w:t>process</w:t>
      </w:r>
      <w:r w:rsidRPr="0026476C">
        <w:rPr>
          <w:lang w:val="en-US"/>
        </w:rPr>
        <w:t xml:space="preserve">. </w:t>
      </w:r>
      <w:r w:rsidR="000F559F">
        <w:rPr>
          <w:lang w:val="en-US"/>
        </w:rPr>
        <w:t>The PGB circular must specify the effective date of any change to these Standards.</w:t>
      </w:r>
      <w:r w:rsidR="000F559F" w:rsidRPr="000F559F">
        <w:t xml:space="preserve"> </w:t>
      </w:r>
    </w:p>
    <w:p w14:paraId="52E40C79" w14:textId="7C15D095" w:rsidR="000F559F" w:rsidRDefault="000F559F" w:rsidP="000F559F">
      <w:r>
        <w:t xml:space="preserve">Participating MFSPs may apply </w:t>
      </w:r>
      <w:r w:rsidR="00245EB1">
        <w:t xml:space="preserve">to the PGB </w:t>
      </w:r>
      <w:r>
        <w:t>for a waiver from all or part of these Standards, unless a non-compliance disclosure has been made</w:t>
      </w:r>
      <w:r w:rsidR="00245EB1">
        <w:t xml:space="preserve"> to the PGB</w:t>
      </w:r>
      <w:r>
        <w:t xml:space="preserve">. </w:t>
      </w:r>
    </w:p>
    <w:p w14:paraId="23C78C66" w14:textId="77777777" w:rsidR="001A4F95" w:rsidRDefault="001A4F95" w:rsidP="001A4F95">
      <w:pPr>
        <w:pStyle w:val="Heading2"/>
      </w:pPr>
      <w:bookmarkStart w:id="46" w:name="_Toc381950443"/>
      <w:bookmarkStart w:id="47" w:name="_Toc274559517"/>
      <w:r>
        <w:t>Good Faith Co-operation</w:t>
      </w:r>
      <w:bookmarkEnd w:id="46"/>
      <w:bookmarkEnd w:id="47"/>
    </w:p>
    <w:p w14:paraId="3961EC77" w14:textId="77777777" w:rsidR="001A4F95" w:rsidRDefault="001A4F95" w:rsidP="001A4F95">
      <w:r>
        <w:t xml:space="preserve">Each </w:t>
      </w:r>
      <w:r w:rsidR="00D9705C">
        <w:t>MFSP</w:t>
      </w:r>
      <w:r>
        <w:t xml:space="preserve"> must:</w:t>
      </w:r>
    </w:p>
    <w:p w14:paraId="7CB95FAD" w14:textId="77777777" w:rsidR="001A4F95" w:rsidRDefault="001A4F95" w:rsidP="00F7542E">
      <w:pPr>
        <w:pStyle w:val="ListParagraph"/>
        <w:numPr>
          <w:ilvl w:val="0"/>
          <w:numId w:val="10"/>
        </w:numPr>
      </w:pPr>
      <w:proofErr w:type="gramStart"/>
      <w:r>
        <w:t>perform</w:t>
      </w:r>
      <w:proofErr w:type="gramEnd"/>
      <w:r>
        <w:t xml:space="preserve"> its obligations under these </w:t>
      </w:r>
      <w:r w:rsidR="004458B8">
        <w:t>Standards</w:t>
      </w:r>
      <w:r>
        <w:t xml:space="preserve"> in good faith; and</w:t>
      </w:r>
    </w:p>
    <w:p w14:paraId="6E9876DE" w14:textId="6D227074" w:rsidR="001A4F95" w:rsidRDefault="001A4F95" w:rsidP="00F7542E">
      <w:pPr>
        <w:pStyle w:val="ListParagraph"/>
        <w:numPr>
          <w:ilvl w:val="0"/>
          <w:numId w:val="10"/>
        </w:numPr>
      </w:pPr>
      <w:proofErr w:type="gramStart"/>
      <w:r>
        <w:t>use</w:t>
      </w:r>
      <w:proofErr w:type="gramEnd"/>
      <w:r>
        <w:t xml:space="preserve"> its best endeavours to co-operate with each other </w:t>
      </w:r>
      <w:r w:rsidR="00D9705C">
        <w:t>MFSP</w:t>
      </w:r>
      <w:r>
        <w:t xml:space="preserve">s and the </w:t>
      </w:r>
      <w:r w:rsidR="00FF6274">
        <w:t>PGB</w:t>
      </w:r>
      <w:r>
        <w:t xml:space="preserve"> with respect to these </w:t>
      </w:r>
      <w:r w:rsidR="004458B8">
        <w:t>Standards</w:t>
      </w:r>
      <w:r>
        <w:t>, and any subsidiary rule or documents.</w:t>
      </w:r>
    </w:p>
    <w:p w14:paraId="6A1508C6" w14:textId="77777777" w:rsidR="00961D55" w:rsidRDefault="00961D55" w:rsidP="005A3A3D"/>
    <w:p w14:paraId="43FE83F3" w14:textId="77777777" w:rsidR="00B61F49" w:rsidRDefault="00B61F49" w:rsidP="005A3A3D">
      <w:r>
        <w:br w:type="page"/>
      </w:r>
    </w:p>
    <w:p w14:paraId="1618C9F6" w14:textId="3560D99A" w:rsidR="00B24133" w:rsidRDefault="00B24133" w:rsidP="00B24133">
      <w:pPr>
        <w:pStyle w:val="Heading1"/>
      </w:pPr>
      <w:bookmarkStart w:id="48" w:name="_Toc264702253"/>
      <w:bookmarkStart w:id="49" w:name="_Toc274559518"/>
      <w:r>
        <w:lastRenderedPageBreak/>
        <w:t xml:space="preserve">Participation in P2P </w:t>
      </w:r>
      <w:bookmarkEnd w:id="48"/>
      <w:r w:rsidR="00700C6B">
        <w:t>Governing Body</w:t>
      </w:r>
      <w:r w:rsidR="007D7BBC">
        <w:t xml:space="preserve"> (PGB)</w:t>
      </w:r>
      <w:bookmarkEnd w:id="49"/>
    </w:p>
    <w:p w14:paraId="50089D2F" w14:textId="68875940" w:rsidR="00594307" w:rsidRDefault="009C25B8" w:rsidP="005A3A3D">
      <w:r>
        <w:t>A</w:t>
      </w:r>
      <w:r w:rsidR="00427C37">
        <w:t xml:space="preserve">ny provider of Mobile Financial </w:t>
      </w:r>
      <w:r w:rsidR="00F238B8">
        <w:t>S</w:t>
      </w:r>
      <w:r w:rsidR="00427C37">
        <w:t>ervice</w:t>
      </w:r>
      <w:r w:rsidR="00F238B8">
        <w:t>s</w:t>
      </w:r>
      <w:r w:rsidR="006C6F52">
        <w:t xml:space="preserve"> (MFS)</w:t>
      </w:r>
      <w:r w:rsidR="00594307">
        <w:t>:</w:t>
      </w:r>
    </w:p>
    <w:p w14:paraId="75830477" w14:textId="2B956D8D" w:rsidR="00594307" w:rsidRDefault="00594307" w:rsidP="00594307">
      <w:pPr>
        <w:pStyle w:val="ListParagraph"/>
        <w:numPr>
          <w:ilvl w:val="0"/>
          <w:numId w:val="45"/>
        </w:numPr>
      </w:pPr>
      <w:r>
        <w:t>I</w:t>
      </w:r>
      <w:r w:rsidR="00F238B8">
        <w:t>ssuing e-</w:t>
      </w:r>
      <w:ins w:id="50" w:author="John Russell" w:date="2014-10-10T09:37:00Z">
        <w:r w:rsidR="009D4BDF">
          <w:t>M</w:t>
        </w:r>
      </w:ins>
      <w:r w:rsidR="00F238B8">
        <w:t>oney</w:t>
      </w:r>
      <w:ins w:id="51" w:author="John Russell" w:date="2014-10-10T09:33:00Z">
        <w:r w:rsidR="00B425AA">
          <w:t xml:space="preserve"> including the maintenance of a Trust Account containing a monetary value equal to the e-Value issued</w:t>
        </w:r>
      </w:ins>
      <w:r w:rsidR="00C8469E">
        <w:t>;</w:t>
      </w:r>
    </w:p>
    <w:p w14:paraId="3E4F34C1" w14:textId="76A8494C" w:rsidR="00594307" w:rsidRPr="00594307" w:rsidRDefault="00594307" w:rsidP="00594307">
      <w:pPr>
        <w:pStyle w:val="ListParagraph"/>
        <w:numPr>
          <w:ilvl w:val="0"/>
          <w:numId w:val="45"/>
        </w:numPr>
        <w:rPr>
          <w:lang w:val="en-US"/>
        </w:rPr>
      </w:pPr>
      <w:r>
        <w:t>H</w:t>
      </w:r>
      <w:r w:rsidR="00427C37">
        <w:t xml:space="preserve">olding a letter of no objection </w:t>
      </w:r>
      <w:r w:rsidR="007318B7">
        <w:t xml:space="preserve">under the </w:t>
      </w:r>
      <w:r w:rsidR="008960E0">
        <w:t>terms of the current application process for offering MFS</w:t>
      </w:r>
      <w:r w:rsidR="00F238B8">
        <w:t xml:space="preserve"> </w:t>
      </w:r>
      <w:r w:rsidR="00427C37">
        <w:t xml:space="preserve">from the Bank </w:t>
      </w:r>
      <w:r w:rsidR="00AE7C9F">
        <w:t xml:space="preserve">of </w:t>
      </w:r>
      <w:r w:rsidR="00427C37">
        <w:t>Tanzania</w:t>
      </w:r>
      <w:r>
        <w:t>;</w:t>
      </w:r>
    </w:p>
    <w:p w14:paraId="7FA79CC3" w14:textId="2AE520B1" w:rsidR="00594307" w:rsidRDefault="00594307" w:rsidP="00594307">
      <w:pPr>
        <w:pStyle w:val="ListParagraph"/>
        <w:numPr>
          <w:ilvl w:val="0"/>
          <w:numId w:val="45"/>
        </w:numPr>
        <w:rPr>
          <w:lang w:val="en-US"/>
        </w:rPr>
      </w:pPr>
      <w:r w:rsidRPr="00594307">
        <w:rPr>
          <w:lang w:val="en-US"/>
        </w:rPr>
        <w:t xml:space="preserve">With a commercial agreement </w:t>
      </w:r>
      <w:r w:rsidR="003358AD">
        <w:rPr>
          <w:lang w:val="en-US"/>
        </w:rPr>
        <w:t xml:space="preserve">for P2P service on the receiver pays model </w:t>
      </w:r>
      <w:r w:rsidRPr="00594307">
        <w:rPr>
          <w:lang w:val="en-US"/>
        </w:rPr>
        <w:t xml:space="preserve">with at least </w:t>
      </w:r>
      <w:r w:rsidR="009525FF">
        <w:rPr>
          <w:lang w:val="en-US"/>
        </w:rPr>
        <w:t>75%</w:t>
      </w:r>
      <w:r w:rsidRPr="00594307">
        <w:rPr>
          <w:lang w:val="en-US"/>
        </w:rPr>
        <w:t xml:space="preserve"> incumbent participant</w:t>
      </w:r>
      <w:r w:rsidR="009525FF">
        <w:rPr>
          <w:lang w:val="en-US"/>
        </w:rPr>
        <w:t>s</w:t>
      </w:r>
      <w:r w:rsidR="004821D8">
        <w:rPr>
          <w:lang w:val="en-US"/>
        </w:rPr>
        <w:t>; and</w:t>
      </w:r>
    </w:p>
    <w:p w14:paraId="5C35DE13" w14:textId="22A20D39" w:rsidR="00EA4AAE" w:rsidRDefault="004821D8" w:rsidP="00577356">
      <w:pPr>
        <w:pStyle w:val="ListParagraph"/>
        <w:numPr>
          <w:ilvl w:val="0"/>
          <w:numId w:val="45"/>
        </w:numPr>
        <w:rPr>
          <w:lang w:val="en-US"/>
        </w:rPr>
      </w:pPr>
      <w:r>
        <w:rPr>
          <w:lang w:val="en-US"/>
        </w:rPr>
        <w:t>Holding</w:t>
      </w:r>
      <w:r w:rsidR="00EA4AAE" w:rsidRPr="00577356">
        <w:rPr>
          <w:lang w:val="en-US"/>
        </w:rPr>
        <w:t xml:space="preserve"> a current National Application Service License issued by the telecommunications regulator, the Tanzania Communications Regulatory Authority (TCRA)</w:t>
      </w:r>
    </w:p>
    <w:p w14:paraId="199554D9" w14:textId="7D1AFDED" w:rsidR="005261EC" w:rsidRPr="00577356" w:rsidRDefault="0099224F" w:rsidP="00EA4AAE">
      <w:pPr>
        <w:rPr>
          <w:highlight w:val="yellow"/>
          <w:lang w:val="en-US"/>
        </w:rPr>
      </w:pPr>
      <w:proofErr w:type="gramStart"/>
      <w:r>
        <w:t>will</w:t>
      </w:r>
      <w:proofErr w:type="gramEnd"/>
      <w:r>
        <w:t xml:space="preserve"> </w:t>
      </w:r>
      <w:r w:rsidR="0081081A">
        <w:t>be represented on the PGB</w:t>
      </w:r>
      <w:r w:rsidR="00667799">
        <w:t xml:space="preserve"> </w:t>
      </w:r>
      <w:r w:rsidR="00FE2CFC">
        <w:t>and will be known as a</w:t>
      </w:r>
      <w:r w:rsidR="00E865E3">
        <w:t>n</w:t>
      </w:r>
      <w:r w:rsidR="00FE2CFC">
        <w:t xml:space="preserve"> “</w:t>
      </w:r>
      <w:r w:rsidR="00D9705C">
        <w:t>MFSP</w:t>
      </w:r>
      <w:r w:rsidR="00FE2CFC">
        <w:t>”</w:t>
      </w:r>
      <w:r w:rsidR="00427C37">
        <w:t>.</w:t>
      </w:r>
      <w:r w:rsidR="00AE7C9F">
        <w:t xml:space="preserve"> In future, the National Payments Act and Mobile </w:t>
      </w:r>
      <w:r w:rsidR="00B055A3">
        <w:t>Payments</w:t>
      </w:r>
      <w:r w:rsidR="00DF4D04">
        <w:t xml:space="preserve"> Regulations</w:t>
      </w:r>
      <w:r w:rsidR="00AE7C9F">
        <w:t xml:space="preserve"> will guide the participation criteria and these </w:t>
      </w:r>
      <w:r w:rsidR="004458B8">
        <w:t>Standards</w:t>
      </w:r>
      <w:r w:rsidR="00AE7C9F">
        <w:t>.</w:t>
      </w:r>
    </w:p>
    <w:p w14:paraId="340FFDBD" w14:textId="72242CE1" w:rsidR="00B61F49" w:rsidRDefault="000F1FFE" w:rsidP="005A3A3D">
      <w:r>
        <w:t xml:space="preserve">The </w:t>
      </w:r>
      <w:r w:rsidR="00FF6274">
        <w:t>PGB</w:t>
      </w:r>
      <w:r>
        <w:t xml:space="preserve"> should keep an up-to-date list of </w:t>
      </w:r>
      <w:r w:rsidR="00D9705C">
        <w:t>MFSP</w:t>
      </w:r>
      <w:r>
        <w:t>s and a</w:t>
      </w:r>
      <w:r w:rsidR="00B4795D">
        <w:t xml:space="preserve"> primary contact person at each and so facilitate communication between </w:t>
      </w:r>
      <w:r w:rsidR="00D9705C">
        <w:t>MFSP</w:t>
      </w:r>
      <w:r w:rsidR="00B4795D">
        <w:t>s.</w:t>
      </w:r>
    </w:p>
    <w:p w14:paraId="64861CC4" w14:textId="77777777" w:rsidR="00B61F49" w:rsidRDefault="00B61F49" w:rsidP="005A3A3D">
      <w:r>
        <w:br w:type="page"/>
      </w:r>
    </w:p>
    <w:p w14:paraId="080A74A2" w14:textId="77777777" w:rsidR="00B61F49" w:rsidRDefault="00976F6D" w:rsidP="005A3A3D">
      <w:pPr>
        <w:pStyle w:val="Heading1"/>
      </w:pPr>
      <w:bookmarkStart w:id="52" w:name="_Toc274559519"/>
      <w:r>
        <w:lastRenderedPageBreak/>
        <w:t>Service</w:t>
      </w:r>
      <w:r w:rsidR="00050A6C">
        <w:t>s &amp; Service</w:t>
      </w:r>
      <w:r w:rsidR="00B61F49">
        <w:t xml:space="preserve"> Architecture</w:t>
      </w:r>
      <w:bookmarkEnd w:id="52"/>
    </w:p>
    <w:p w14:paraId="14290DC5" w14:textId="77777777" w:rsidR="004E6900" w:rsidRDefault="004E6900" w:rsidP="00D472E2">
      <w:pPr>
        <w:pStyle w:val="Heading2"/>
      </w:pPr>
      <w:bookmarkStart w:id="53" w:name="_Toc274559520"/>
      <w:r>
        <w:t>Services</w:t>
      </w:r>
      <w:bookmarkEnd w:id="53"/>
    </w:p>
    <w:p w14:paraId="06020AC6" w14:textId="17FF6385" w:rsidR="00252585" w:rsidRDefault="00336E9D" w:rsidP="00252585">
      <w:proofErr w:type="gramStart"/>
      <w:r>
        <w:t>The</w:t>
      </w:r>
      <w:r w:rsidR="00252585">
        <w:t xml:space="preserve">  </w:t>
      </w:r>
      <w:r w:rsidR="00364B77">
        <w:t>service</w:t>
      </w:r>
      <w:proofErr w:type="gramEnd"/>
      <w:r w:rsidR="00252585">
        <w:t xml:space="preserve"> </w:t>
      </w:r>
      <w:r w:rsidR="003110A2">
        <w:t>described in this document</w:t>
      </w:r>
      <w:r w:rsidR="00DD3423">
        <w:t xml:space="preserve"> is</w:t>
      </w:r>
      <w:r w:rsidR="00252585">
        <w:t>:</w:t>
      </w:r>
    </w:p>
    <w:p w14:paraId="1763F6FE" w14:textId="05F88832" w:rsidR="00252585" w:rsidRDefault="00A3159B" w:rsidP="00252585">
      <w:pPr>
        <w:pStyle w:val="ListParagraph"/>
        <w:numPr>
          <w:ilvl w:val="0"/>
          <w:numId w:val="1"/>
        </w:numPr>
      </w:pPr>
      <w:r>
        <w:t xml:space="preserve">Registered </w:t>
      </w:r>
      <w:r w:rsidR="00252585">
        <w:t xml:space="preserve">Wallet to </w:t>
      </w:r>
      <w:r>
        <w:t xml:space="preserve">Registered </w:t>
      </w:r>
      <w:r w:rsidR="00252585">
        <w:t xml:space="preserve">Wallet </w:t>
      </w:r>
      <w:r w:rsidR="00E81434">
        <w:t xml:space="preserve">transfers </w:t>
      </w:r>
      <w:r w:rsidR="00252585">
        <w:t>(</w:t>
      </w:r>
      <w:r w:rsidR="001029E6">
        <w:t>i.e. Person to Person or “</w:t>
      </w:r>
      <w:r w:rsidR="00252585">
        <w:t>P2P</w:t>
      </w:r>
      <w:r w:rsidR="001029E6">
        <w:t>”</w:t>
      </w:r>
      <w:r w:rsidR="00252585">
        <w:t>)</w:t>
      </w:r>
      <w:r w:rsidR="005E7DE8">
        <w:t>.</w:t>
      </w:r>
    </w:p>
    <w:p w14:paraId="7107366D" w14:textId="3F71B44F" w:rsidR="00B61F49" w:rsidRDefault="001716C0" w:rsidP="005A3A3D">
      <w:pPr>
        <w:pStyle w:val="Heading2"/>
      </w:pPr>
      <w:bookmarkStart w:id="54" w:name="_Toc274559521"/>
      <w:r>
        <w:t xml:space="preserve">Functional </w:t>
      </w:r>
      <w:r w:rsidR="004E6900">
        <w:t>Flows</w:t>
      </w:r>
      <w:bookmarkEnd w:id="54"/>
    </w:p>
    <w:p w14:paraId="3CBFF0BA" w14:textId="295E5B16" w:rsidR="008D2E9D" w:rsidRDefault="008D2E9D" w:rsidP="008D2E9D">
      <w:r>
        <w:t>The following page contain</w:t>
      </w:r>
      <w:r w:rsidR="00F84AD2">
        <w:t>s</w:t>
      </w:r>
      <w:r>
        <w:t xml:space="preserve"> </w:t>
      </w:r>
      <w:r w:rsidR="00F84AD2">
        <w:t xml:space="preserve">a </w:t>
      </w:r>
      <w:r w:rsidR="001716C0">
        <w:t xml:space="preserve">generalised functional </w:t>
      </w:r>
      <w:r w:rsidR="00887964">
        <w:t xml:space="preserve">flow diagram for the </w:t>
      </w:r>
      <w:r w:rsidR="00691482">
        <w:t>Wallet-to-Wallet</w:t>
      </w:r>
      <w:r w:rsidR="00887964">
        <w:t xml:space="preserve"> (P2P) transfer transaction under </w:t>
      </w:r>
      <w:r w:rsidR="00F84AD2">
        <w:t xml:space="preserve">the </w:t>
      </w:r>
      <w:r w:rsidR="00887964">
        <w:t>Service Architecture</w:t>
      </w:r>
      <w:r w:rsidR="00691482" w:rsidRPr="00691482">
        <w:t xml:space="preserve"> </w:t>
      </w:r>
      <w:r w:rsidR="00691482">
        <w:t>preferred by most MFSPs.</w:t>
      </w:r>
      <w:r w:rsidR="001716C0">
        <w:t xml:space="preserve"> </w:t>
      </w:r>
    </w:p>
    <w:p w14:paraId="2A82F699" w14:textId="77777777" w:rsidR="00064E62" w:rsidRDefault="007B2779" w:rsidP="00064E62">
      <w:pPr>
        <w:pStyle w:val="Heading2"/>
      </w:pPr>
      <w:bookmarkStart w:id="55" w:name="_Toc274559522"/>
      <w:r>
        <w:t>Subscriber Verification</w:t>
      </w:r>
      <w:bookmarkEnd w:id="55"/>
    </w:p>
    <w:p w14:paraId="7D3B1C0D" w14:textId="77777777" w:rsidR="00064E62" w:rsidRDefault="00577356" w:rsidP="008D2E9D">
      <w:r>
        <w:t>MFSPs will verify Recipients against the counterparty MFSP database before final commitment of the transaction</w:t>
      </w:r>
      <w:r w:rsidR="00637627">
        <w:t>.</w:t>
      </w:r>
    </w:p>
    <w:p w14:paraId="5FB02212" w14:textId="77777777" w:rsidR="00955D16" w:rsidRDefault="00955D16" w:rsidP="008D2E9D"/>
    <w:p w14:paraId="0317F66B" w14:textId="77777777" w:rsidR="005B2A41" w:rsidRDefault="005B2A41" w:rsidP="008D2E9D">
      <w:pPr>
        <w:sectPr w:rsidR="005B2A41">
          <w:footerReference w:type="default" r:id="rId11"/>
          <w:pgSz w:w="11906" w:h="16838"/>
          <w:pgMar w:top="1440" w:right="1440" w:bottom="1440" w:left="1440" w:header="708" w:footer="851" w:gutter="0"/>
          <w:cols w:space="708"/>
          <w:docGrid w:linePitch="360"/>
        </w:sectPr>
      </w:pPr>
    </w:p>
    <w:p w14:paraId="49550D3C" w14:textId="561F6AE4" w:rsidR="00F84AD2" w:rsidRDefault="0073578C" w:rsidP="008D2E9D">
      <w:r>
        <w:rPr>
          <w:noProof/>
          <w:lang w:val="en-US"/>
        </w:rPr>
        <w:lastRenderedPageBreak/>
        <w:drawing>
          <wp:inline distT="0" distB="0" distL="0" distR="0" wp14:anchorId="14A4AA75" wp14:editId="691AB7A8">
            <wp:extent cx="8863330" cy="49853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863330" cy="4985385"/>
                    </a:xfrm>
                    <a:prstGeom prst="rect">
                      <a:avLst/>
                    </a:prstGeom>
                  </pic:spPr>
                </pic:pic>
              </a:graphicData>
            </a:graphic>
          </wp:inline>
        </w:drawing>
      </w:r>
    </w:p>
    <w:p w14:paraId="5EE990A3" w14:textId="77777777" w:rsidR="00F84AD2" w:rsidRDefault="00F84AD2" w:rsidP="008D2E9D"/>
    <w:p w14:paraId="415EA5E4" w14:textId="77777777" w:rsidR="00955D16" w:rsidRDefault="00955D16" w:rsidP="008D2E9D">
      <w:pPr>
        <w:sectPr w:rsidR="00955D16">
          <w:footerReference w:type="default" r:id="rId13"/>
          <w:pgSz w:w="16838" w:h="11906" w:orient="landscape"/>
          <w:pgMar w:top="1440" w:right="1440" w:bottom="1440" w:left="1440" w:header="708" w:footer="851" w:gutter="0"/>
          <w:cols w:space="708"/>
          <w:docGrid w:linePitch="360"/>
        </w:sectPr>
      </w:pPr>
    </w:p>
    <w:p w14:paraId="670EEC26" w14:textId="77777777" w:rsidR="00F84AD2" w:rsidRDefault="00F84AD2" w:rsidP="008D2E9D"/>
    <w:p w14:paraId="42866338" w14:textId="77777777" w:rsidR="00B61F49" w:rsidRDefault="00B61F49" w:rsidP="005A3A3D">
      <w:pPr>
        <w:pStyle w:val="Heading1"/>
      </w:pPr>
      <w:bookmarkStart w:id="56" w:name="_Toc274559523"/>
      <w:r>
        <w:t>Business model</w:t>
      </w:r>
      <w:bookmarkEnd w:id="56"/>
    </w:p>
    <w:p w14:paraId="38992706" w14:textId="3B99A5E8" w:rsidR="00C02D89" w:rsidRPr="00865E82" w:rsidRDefault="00DD3423" w:rsidP="00C02D89">
      <w:pPr>
        <w:pStyle w:val="Heading2"/>
      </w:pPr>
      <w:bookmarkStart w:id="57" w:name="_Toc274559524"/>
      <w:r>
        <w:t>PGB</w:t>
      </w:r>
      <w:r w:rsidR="00717291">
        <w:t xml:space="preserve"> Costs</w:t>
      </w:r>
      <w:bookmarkEnd w:id="57"/>
    </w:p>
    <w:p w14:paraId="667AD630" w14:textId="50A70DEB" w:rsidR="001251A4" w:rsidRDefault="00D268CD" w:rsidP="00C02D89">
      <w:r>
        <w:rPr>
          <w:rFonts w:ascii="Calibri" w:hAnsi="Calibri" w:cs="Calibri"/>
          <w:sz w:val="24"/>
          <w:szCs w:val="24"/>
          <w:lang w:val="en-US"/>
        </w:rPr>
        <w:t>In relation to the running and management of th</w:t>
      </w:r>
      <w:r w:rsidR="00215CC6">
        <w:rPr>
          <w:rFonts w:ascii="Calibri" w:hAnsi="Calibri" w:cs="Calibri"/>
          <w:sz w:val="24"/>
          <w:szCs w:val="24"/>
          <w:lang w:val="en-US"/>
        </w:rPr>
        <w:t xml:space="preserve">e </w:t>
      </w:r>
      <w:r w:rsidR="00FF6274">
        <w:rPr>
          <w:rFonts w:ascii="Calibri" w:hAnsi="Calibri" w:cs="Calibri"/>
          <w:sz w:val="24"/>
          <w:szCs w:val="24"/>
          <w:lang w:val="en-US"/>
        </w:rPr>
        <w:t>PGB</w:t>
      </w:r>
      <w:r w:rsidR="00215CC6">
        <w:rPr>
          <w:rFonts w:ascii="Calibri" w:hAnsi="Calibri" w:cs="Calibri"/>
          <w:sz w:val="24"/>
          <w:szCs w:val="24"/>
          <w:lang w:val="en-US"/>
        </w:rPr>
        <w:t xml:space="preserve"> each party is to carry it</w:t>
      </w:r>
      <w:r>
        <w:rPr>
          <w:rFonts w:ascii="Calibri" w:hAnsi="Calibri" w:cs="Calibri"/>
          <w:sz w:val="24"/>
          <w:szCs w:val="24"/>
          <w:lang w:val="en-US"/>
        </w:rPr>
        <w:t>s own direct costs and its share of any joint costs as agreed with the other participating parties</w:t>
      </w:r>
      <w:r w:rsidR="00F61CB6">
        <w:t>.</w:t>
      </w:r>
    </w:p>
    <w:p w14:paraId="7D063731" w14:textId="77777777" w:rsidR="00C02D89" w:rsidRDefault="00C02D89" w:rsidP="00C02D89">
      <w:pPr>
        <w:pStyle w:val="Heading2"/>
      </w:pPr>
      <w:bookmarkStart w:id="58" w:name="_Toc264904894"/>
      <w:bookmarkStart w:id="59" w:name="_Toc274559525"/>
      <w:r>
        <w:t>Mobile Interchange Structure</w:t>
      </w:r>
      <w:bookmarkEnd w:id="58"/>
      <w:bookmarkEnd w:id="59"/>
    </w:p>
    <w:p w14:paraId="72803EEB" w14:textId="3ED8C0E0" w:rsidR="00C02D89" w:rsidRPr="000047CE" w:rsidRDefault="00C02D89" w:rsidP="00C02D89">
      <w:pPr>
        <w:rPr>
          <w:rFonts w:ascii="Calibri" w:hAnsi="Calibri" w:cs="Calibri"/>
          <w:sz w:val="24"/>
          <w:szCs w:val="24"/>
          <w:lang w:val="en-US"/>
        </w:rPr>
      </w:pPr>
      <w:r w:rsidRPr="000047CE">
        <w:rPr>
          <w:rFonts w:ascii="Calibri" w:hAnsi="Calibri" w:cs="Calibri"/>
          <w:sz w:val="24"/>
          <w:szCs w:val="24"/>
          <w:lang w:val="en-US"/>
        </w:rPr>
        <w:t xml:space="preserve">The </w:t>
      </w:r>
      <w:r w:rsidR="00973BA3" w:rsidRPr="000047CE">
        <w:rPr>
          <w:rFonts w:ascii="Calibri" w:hAnsi="Calibri" w:cs="Calibri"/>
          <w:sz w:val="24"/>
          <w:szCs w:val="24"/>
          <w:lang w:val="en-US"/>
        </w:rPr>
        <w:t>business model is</w:t>
      </w:r>
      <w:r w:rsidRPr="000047CE">
        <w:rPr>
          <w:rFonts w:ascii="Calibri" w:hAnsi="Calibri" w:cs="Calibri"/>
          <w:sz w:val="24"/>
          <w:szCs w:val="24"/>
          <w:lang w:val="en-US"/>
        </w:rPr>
        <w:t xml:space="preserve"> a Receiver Pays Business Model with mobile interchange rates </w:t>
      </w:r>
      <w:r w:rsidR="00C25657" w:rsidRPr="000047CE">
        <w:rPr>
          <w:rFonts w:ascii="Calibri" w:hAnsi="Calibri" w:cs="Calibri"/>
          <w:sz w:val="24"/>
          <w:szCs w:val="24"/>
          <w:lang w:val="en-US"/>
        </w:rPr>
        <w:t>negotiated</w:t>
      </w:r>
      <w:r w:rsidR="002F40F0" w:rsidRPr="000047CE">
        <w:rPr>
          <w:rFonts w:ascii="Calibri" w:hAnsi="Calibri" w:cs="Calibri"/>
          <w:sz w:val="24"/>
          <w:szCs w:val="24"/>
          <w:lang w:val="en-US"/>
        </w:rPr>
        <w:t xml:space="preserve"> and agreed through</w:t>
      </w:r>
      <w:r w:rsidRPr="000047CE">
        <w:rPr>
          <w:rFonts w:ascii="Calibri" w:hAnsi="Calibri" w:cs="Calibri"/>
          <w:sz w:val="24"/>
          <w:szCs w:val="24"/>
          <w:lang w:val="en-US"/>
        </w:rPr>
        <w:t xml:space="preserve"> bilateral</w:t>
      </w:r>
      <w:r w:rsidR="002F40F0" w:rsidRPr="000047CE">
        <w:rPr>
          <w:rFonts w:ascii="Calibri" w:hAnsi="Calibri" w:cs="Calibri"/>
          <w:sz w:val="24"/>
          <w:szCs w:val="24"/>
          <w:lang w:val="en-US"/>
        </w:rPr>
        <w:t xml:space="preserve"> agreements </w:t>
      </w:r>
      <w:r w:rsidRPr="000047CE">
        <w:rPr>
          <w:rFonts w:ascii="Calibri" w:hAnsi="Calibri" w:cs="Calibri"/>
          <w:sz w:val="24"/>
          <w:szCs w:val="24"/>
          <w:lang w:val="en-US"/>
        </w:rPr>
        <w:t>between participants. The following diagram shows an illustrative example of the Receiver Pays model:</w:t>
      </w:r>
    </w:p>
    <w:p w14:paraId="3CFAC1C5" w14:textId="77777777" w:rsidR="00C02D89" w:rsidRDefault="00FD0B9C" w:rsidP="00C02D89">
      <w:r>
        <w:rPr>
          <w:noProof/>
          <w:lang w:val="en-US"/>
        </w:rPr>
        <w:drawing>
          <wp:inline distT="0" distB="0" distL="0" distR="0" wp14:anchorId="78141022" wp14:editId="34BBE51C">
            <wp:extent cx="5731510" cy="3117850"/>
            <wp:effectExtent l="25400" t="0" r="8890" b="0"/>
            <wp:docPr id="4" name="Picture 3" descr="Screen shot 2014-07-23 at 16.2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7-23 at 16.20.06.png"/>
                    <pic:cNvPicPr/>
                  </pic:nvPicPr>
                  <pic:blipFill>
                    <a:blip r:embed="rId14"/>
                    <a:stretch>
                      <a:fillRect/>
                    </a:stretch>
                  </pic:blipFill>
                  <pic:spPr>
                    <a:xfrm>
                      <a:off x="0" y="0"/>
                      <a:ext cx="5731510" cy="3117850"/>
                    </a:xfrm>
                    <a:prstGeom prst="rect">
                      <a:avLst/>
                    </a:prstGeom>
                  </pic:spPr>
                </pic:pic>
              </a:graphicData>
            </a:graphic>
          </wp:inline>
        </w:drawing>
      </w:r>
    </w:p>
    <w:p w14:paraId="7AE87AE7" w14:textId="77777777" w:rsidR="00C02D89" w:rsidRDefault="00C02D89" w:rsidP="00C02D89">
      <w:pPr>
        <w:pStyle w:val="Heading3"/>
      </w:pPr>
      <w:bookmarkStart w:id="60" w:name="_Toc264904895"/>
      <w:bookmarkStart w:id="61" w:name="_Toc274559526"/>
      <w:r>
        <w:t>Guiding principles:</w:t>
      </w:r>
      <w:bookmarkEnd w:id="60"/>
      <w:bookmarkEnd w:id="61"/>
    </w:p>
    <w:p w14:paraId="6AC3EB06" w14:textId="77777777" w:rsidR="00025096" w:rsidRDefault="00C02D89" w:rsidP="00025096">
      <w:pPr>
        <w:pStyle w:val="ListParagraph"/>
        <w:numPr>
          <w:ilvl w:val="0"/>
          <w:numId w:val="41"/>
        </w:numPr>
        <w:ind w:left="1276" w:hanging="556"/>
        <w:rPr>
          <w:ins w:id="62" w:author="John Russell" w:date="2014-10-10T09:35:00Z"/>
        </w:rPr>
      </w:pPr>
      <w:r>
        <w:t>The business model and the Mobile Interchange will aim to achieve effective interoperability.</w:t>
      </w:r>
      <w:r w:rsidR="00E83BFD">
        <w:t xml:space="preserve"> </w:t>
      </w:r>
      <w:ins w:id="63" w:author="John Russell" w:date="2014-10-10T09:35:00Z">
        <w:r w:rsidR="00025096">
          <w:t>Effective interoperability means:</w:t>
        </w:r>
      </w:ins>
    </w:p>
    <w:p w14:paraId="791C32B9" w14:textId="77777777" w:rsidR="00025096" w:rsidRPr="00664BD6" w:rsidRDefault="00025096" w:rsidP="00025096">
      <w:pPr>
        <w:pStyle w:val="ListParagraph"/>
        <w:widowControl w:val="0"/>
        <w:numPr>
          <w:ilvl w:val="0"/>
          <w:numId w:val="47"/>
        </w:numPr>
        <w:autoSpaceDE w:val="0"/>
        <w:autoSpaceDN w:val="0"/>
        <w:adjustRightInd w:val="0"/>
        <w:spacing w:after="0" w:line="240" w:lineRule="auto"/>
        <w:rPr>
          <w:ins w:id="64" w:author="John Russell" w:date="2014-10-10T09:35:00Z"/>
          <w:rFonts w:cs="Helvetica"/>
          <w:lang w:val="en-US"/>
        </w:rPr>
      </w:pPr>
      <w:ins w:id="65" w:author="John Russell" w:date="2014-10-10T09:35:00Z">
        <w:r w:rsidRPr="00664BD6">
          <w:rPr>
            <w:rFonts w:cs="Helvetica"/>
            <w:lang w:val="en-US"/>
          </w:rPr>
          <w:t xml:space="preserve">Commercial rules and agreements are in place to enable interoperability </w:t>
        </w:r>
      </w:ins>
    </w:p>
    <w:p w14:paraId="49D2D27A" w14:textId="77777777" w:rsidR="00025096" w:rsidRPr="00664BD6" w:rsidRDefault="00025096" w:rsidP="00025096">
      <w:pPr>
        <w:pStyle w:val="ListParagraph"/>
        <w:widowControl w:val="0"/>
        <w:numPr>
          <w:ilvl w:val="0"/>
          <w:numId w:val="47"/>
        </w:numPr>
        <w:autoSpaceDE w:val="0"/>
        <w:autoSpaceDN w:val="0"/>
        <w:adjustRightInd w:val="0"/>
        <w:spacing w:after="0" w:line="240" w:lineRule="auto"/>
        <w:rPr>
          <w:ins w:id="66" w:author="John Russell" w:date="2014-10-10T09:35:00Z"/>
          <w:rFonts w:cs="Helvetica"/>
          <w:lang w:val="en-US"/>
        </w:rPr>
      </w:pPr>
      <w:ins w:id="67" w:author="John Russell" w:date="2014-10-10T09:35:00Z">
        <w:r w:rsidRPr="00664BD6">
          <w:rPr>
            <w:rFonts w:cs="Helvetica"/>
            <w:lang w:val="en-US"/>
          </w:rPr>
          <w:t>The inter-party pricing and fees agreed by participants, and are at a level that do not dis-</w:t>
        </w:r>
        <w:proofErr w:type="spellStart"/>
        <w:r w:rsidRPr="00664BD6">
          <w:rPr>
            <w:rFonts w:cs="Helvetica"/>
            <w:lang w:val="en-US"/>
          </w:rPr>
          <w:t>incentivise</w:t>
        </w:r>
        <w:proofErr w:type="spellEnd"/>
        <w:r w:rsidRPr="00664BD6">
          <w:rPr>
            <w:rFonts w:cs="Helvetica"/>
            <w:lang w:val="en-US"/>
          </w:rPr>
          <w:t xml:space="preserve"> any participant (MFSPs, agents, subscribers) from making or supporting cross network interoperable transactions. </w:t>
        </w:r>
      </w:ins>
    </w:p>
    <w:p w14:paraId="37E1621F" w14:textId="77777777" w:rsidR="00025096" w:rsidRDefault="00025096" w:rsidP="00025096">
      <w:pPr>
        <w:pStyle w:val="ListParagraph"/>
        <w:widowControl w:val="0"/>
        <w:numPr>
          <w:ilvl w:val="0"/>
          <w:numId w:val="47"/>
        </w:numPr>
        <w:autoSpaceDE w:val="0"/>
        <w:autoSpaceDN w:val="0"/>
        <w:adjustRightInd w:val="0"/>
        <w:spacing w:after="0" w:line="240" w:lineRule="auto"/>
        <w:rPr>
          <w:ins w:id="68" w:author="John Russell" w:date="2014-10-10T09:35:00Z"/>
          <w:rFonts w:cs="Helvetica"/>
          <w:lang w:val="en-US"/>
        </w:rPr>
      </w:pPr>
      <w:ins w:id="69" w:author="John Russell" w:date="2014-10-10T09:35:00Z">
        <w:r w:rsidRPr="00664BD6">
          <w:rPr>
            <w:rFonts w:cs="Helvetica"/>
            <w:lang w:val="en-US"/>
          </w:rPr>
          <w:t>Technical capability exists to enable real or n</w:t>
        </w:r>
        <w:r>
          <w:rPr>
            <w:rFonts w:cs="Helvetica"/>
            <w:lang w:val="en-US"/>
          </w:rPr>
          <w:t>ear real time transaction times</w:t>
        </w:r>
        <w:r w:rsidRPr="00664BD6">
          <w:rPr>
            <w:rFonts w:cs="Helvetica"/>
            <w:lang w:val="en-US"/>
          </w:rPr>
          <w:t>.</w:t>
        </w:r>
      </w:ins>
    </w:p>
    <w:p w14:paraId="43BFF60A" w14:textId="7FA3021F" w:rsidR="00C02D89" w:rsidRPr="00C77CF8" w:rsidRDefault="00025096" w:rsidP="00C77CF8">
      <w:pPr>
        <w:pStyle w:val="ListParagraph"/>
        <w:widowControl w:val="0"/>
        <w:numPr>
          <w:ilvl w:val="0"/>
          <w:numId w:val="47"/>
        </w:numPr>
        <w:autoSpaceDE w:val="0"/>
        <w:autoSpaceDN w:val="0"/>
        <w:adjustRightInd w:val="0"/>
        <w:spacing w:after="0" w:line="240" w:lineRule="auto"/>
        <w:rPr>
          <w:rFonts w:cs="Helvetica"/>
          <w:lang w:val="en-US"/>
        </w:rPr>
      </w:pPr>
      <w:ins w:id="70" w:author="John Russell" w:date="2014-10-10T09:35:00Z">
        <w:r>
          <w:rPr>
            <w:rFonts w:cs="Helvetica"/>
            <w:lang w:val="en-US"/>
          </w:rPr>
          <w:t>No surcharging is allowed for off-net transactions with an interoperability agreement where surcharging is the adding of a premium to the price of a transaction.</w:t>
        </w:r>
      </w:ins>
      <w:bookmarkStart w:id="71" w:name="_GoBack"/>
      <w:bookmarkEnd w:id="71"/>
    </w:p>
    <w:p w14:paraId="05B06552" w14:textId="129E3F1A" w:rsidR="00C02D89" w:rsidRDefault="00C02D89" w:rsidP="00B70033">
      <w:pPr>
        <w:pStyle w:val="ListParagraph"/>
        <w:numPr>
          <w:ilvl w:val="0"/>
          <w:numId w:val="41"/>
        </w:numPr>
        <w:tabs>
          <w:tab w:val="left" w:pos="1276"/>
        </w:tabs>
        <w:ind w:left="1276" w:hanging="556"/>
      </w:pPr>
      <w:r w:rsidRPr="006178E3">
        <w:t xml:space="preserve">Interchange will be used where necessary to achieve the balanced economics required </w:t>
      </w:r>
      <w:proofErr w:type="gramStart"/>
      <w:r>
        <w:t xml:space="preserve">to </w:t>
      </w:r>
      <w:r w:rsidRPr="006178E3">
        <w:t>ensur</w:t>
      </w:r>
      <w:r>
        <w:t>e</w:t>
      </w:r>
      <w:proofErr w:type="gramEnd"/>
      <w:r w:rsidRPr="006178E3">
        <w:t xml:space="preserve"> that interoperability can be achieved.</w:t>
      </w:r>
      <w:r>
        <w:t xml:space="preserve"> This may lead to different interchange rates for different use cases.</w:t>
      </w:r>
    </w:p>
    <w:p w14:paraId="5B2BB801" w14:textId="77777777" w:rsidR="00C02D89" w:rsidRDefault="00C02D89" w:rsidP="00B70033">
      <w:pPr>
        <w:pStyle w:val="ListParagraph"/>
        <w:numPr>
          <w:ilvl w:val="0"/>
          <w:numId w:val="41"/>
        </w:numPr>
        <w:tabs>
          <w:tab w:val="left" w:pos="1276"/>
        </w:tabs>
        <w:ind w:left="1276" w:hanging="556"/>
      </w:pPr>
      <w:r>
        <w:t>The P2P interoperable business model is a “Receiver Pays” model. The receiving MFSP will pay the P2P mobile interchange to the sending MFSP (see diagram above).</w:t>
      </w:r>
    </w:p>
    <w:p w14:paraId="373EE790" w14:textId="77777777" w:rsidR="00C02D89" w:rsidRDefault="00C02D89" w:rsidP="00B70033">
      <w:pPr>
        <w:pStyle w:val="ListParagraph"/>
        <w:numPr>
          <w:ilvl w:val="0"/>
          <w:numId w:val="41"/>
        </w:numPr>
        <w:tabs>
          <w:tab w:val="left" w:pos="1276"/>
        </w:tabs>
        <w:ind w:left="1276" w:hanging="556"/>
      </w:pPr>
      <w:r>
        <w:lastRenderedPageBreak/>
        <w:t xml:space="preserve">Mobile interchange rates will be agreed between parties via a series of bilateral agreements between MFSPs. </w:t>
      </w:r>
    </w:p>
    <w:p w14:paraId="03465A0E" w14:textId="77777777" w:rsidR="00C02D89" w:rsidRPr="00DF4624" w:rsidRDefault="00C02D89" w:rsidP="00B70033">
      <w:pPr>
        <w:pStyle w:val="ListParagraph"/>
        <w:numPr>
          <w:ilvl w:val="0"/>
          <w:numId w:val="41"/>
        </w:numPr>
        <w:tabs>
          <w:tab w:val="left" w:pos="1276"/>
        </w:tabs>
        <w:ind w:left="1276" w:hanging="556"/>
      </w:pPr>
      <w:r>
        <w:rPr>
          <w:lang w:val="en-US"/>
        </w:rPr>
        <w:t>MFSPs</w:t>
      </w:r>
      <w:r w:rsidRPr="009A1AE6">
        <w:rPr>
          <w:lang w:val="en-US"/>
        </w:rPr>
        <w:t xml:space="preserve"> </w:t>
      </w:r>
      <w:r>
        <w:rPr>
          <w:lang w:val="en-US"/>
        </w:rPr>
        <w:t>will</w:t>
      </w:r>
      <w:r w:rsidRPr="009A1AE6">
        <w:rPr>
          <w:lang w:val="en-US"/>
        </w:rPr>
        <w:t xml:space="preserve"> calculate </w:t>
      </w:r>
      <w:r>
        <w:rPr>
          <w:lang w:val="en-US"/>
        </w:rPr>
        <w:t xml:space="preserve">mobile </w:t>
      </w:r>
      <w:r w:rsidRPr="009A1AE6">
        <w:rPr>
          <w:lang w:val="en-US"/>
        </w:rPr>
        <w:t xml:space="preserve">interchange </w:t>
      </w:r>
      <w:r>
        <w:rPr>
          <w:lang w:val="en-US"/>
        </w:rPr>
        <w:t xml:space="preserve">amounts due to/from each other </w:t>
      </w:r>
      <w:r w:rsidRPr="009A1AE6">
        <w:rPr>
          <w:lang w:val="en-US"/>
        </w:rPr>
        <w:t>periodically (daily, weekly, monthly) and bill/pay each other according</w:t>
      </w:r>
      <w:r>
        <w:rPr>
          <w:lang w:val="en-US"/>
        </w:rPr>
        <w:t xml:space="preserve"> to their bilateral agreements.</w:t>
      </w:r>
    </w:p>
    <w:p w14:paraId="3CF97D4A" w14:textId="77777777" w:rsidR="00C02D89" w:rsidDel="006D32E5" w:rsidRDefault="00C02D89" w:rsidP="00B70033">
      <w:pPr>
        <w:pStyle w:val="ListParagraph"/>
        <w:numPr>
          <w:ilvl w:val="0"/>
          <w:numId w:val="41"/>
        </w:numPr>
        <w:tabs>
          <w:tab w:val="left" w:pos="1276"/>
        </w:tabs>
        <w:ind w:left="1276" w:hanging="556"/>
      </w:pPr>
      <w:r w:rsidRPr="00DF4624">
        <w:rPr>
          <w:lang w:val="en-US"/>
        </w:rPr>
        <w:t xml:space="preserve">Consumer pricing remains the preserve of MFSPs, including the discretion to differentiate consumer send fee pricing </w:t>
      </w:r>
      <w:r>
        <w:rPr>
          <w:lang w:val="en-US"/>
        </w:rPr>
        <w:t>between</w:t>
      </w:r>
      <w:r>
        <w:t xml:space="preserve"> on and off network transactions.</w:t>
      </w:r>
    </w:p>
    <w:p w14:paraId="4A484E2F" w14:textId="77777777" w:rsidR="00C02D89" w:rsidRDefault="00C02D89" w:rsidP="00B70033">
      <w:pPr>
        <w:pStyle w:val="ListParagraph"/>
        <w:numPr>
          <w:ilvl w:val="0"/>
          <w:numId w:val="41"/>
        </w:numPr>
        <w:ind w:left="1276" w:hanging="556"/>
      </w:pPr>
      <w:r w:rsidRPr="004E089C">
        <w:rPr>
          <w:lang w:val="en-US"/>
        </w:rPr>
        <w:t xml:space="preserve">The business model and </w:t>
      </w:r>
      <w:r>
        <w:rPr>
          <w:lang w:val="en-US"/>
        </w:rPr>
        <w:t>the setting of mobile i</w:t>
      </w:r>
      <w:r w:rsidRPr="004E089C">
        <w:rPr>
          <w:lang w:val="en-US"/>
        </w:rPr>
        <w:t xml:space="preserve">nterchange </w:t>
      </w:r>
      <w:r>
        <w:rPr>
          <w:lang w:val="en-US"/>
        </w:rPr>
        <w:t xml:space="preserve">rates </w:t>
      </w:r>
      <w:r w:rsidRPr="004E089C">
        <w:rPr>
          <w:lang w:val="en-US"/>
        </w:rPr>
        <w:t>will be compliant with all prevailing regulation</w:t>
      </w:r>
      <w:r>
        <w:rPr>
          <w:lang w:val="en-US"/>
        </w:rPr>
        <w:t>s</w:t>
      </w:r>
      <w:r>
        <w:t>.</w:t>
      </w:r>
    </w:p>
    <w:p w14:paraId="7CF62ECC" w14:textId="77777777" w:rsidR="00634172" w:rsidRDefault="00634172" w:rsidP="00634172">
      <w:pPr>
        <w:pStyle w:val="ListParagraph"/>
        <w:numPr>
          <w:ilvl w:val="0"/>
          <w:numId w:val="41"/>
        </w:numPr>
        <w:rPr>
          <w:ins w:id="72" w:author="John Russell" w:date="2014-10-10T09:41:00Z"/>
        </w:rPr>
      </w:pPr>
      <w:r>
        <w:t>Interchange charges will be based on the net of all flows.</w:t>
      </w:r>
    </w:p>
    <w:p w14:paraId="1A25C792" w14:textId="3665E835" w:rsidR="007F284A" w:rsidRDefault="007F284A" w:rsidP="00634172">
      <w:pPr>
        <w:pStyle w:val="ListParagraph"/>
        <w:numPr>
          <w:ilvl w:val="0"/>
          <w:numId w:val="41"/>
        </w:numPr>
      </w:pPr>
      <w:ins w:id="73" w:author="John Russell" w:date="2014-10-10T09:41:00Z">
        <w:r>
          <w:t>Bi-lateral pricing agreements must be symmetrical between MFSPs.</w:t>
        </w:r>
      </w:ins>
    </w:p>
    <w:p w14:paraId="44E19D28" w14:textId="77777777" w:rsidR="00C02D89" w:rsidRPr="00435ACF" w:rsidRDefault="00C02D89" w:rsidP="00C02D89">
      <w:pPr>
        <w:pStyle w:val="Heading3"/>
      </w:pPr>
      <w:bookmarkStart w:id="74" w:name="_Toc264904897"/>
      <w:bookmarkStart w:id="75" w:name="_Toc274559527"/>
      <w:r w:rsidRPr="00435ACF">
        <w:rPr>
          <w:rFonts w:ascii="Times New Roman" w:hAnsi="Times New Roman" w:cs="Times New Roman"/>
          <w:sz w:val="25"/>
          <w:szCs w:val="25"/>
        </w:rPr>
        <w:t>Fees for Failed and/or Disputed Transactions</w:t>
      </w:r>
      <w:bookmarkEnd w:id="74"/>
      <w:bookmarkEnd w:id="75"/>
    </w:p>
    <w:p w14:paraId="1E56E7F7" w14:textId="77777777" w:rsidR="00C02D89" w:rsidRPr="00D472E2" w:rsidRDefault="00C02D89" w:rsidP="00C02D89">
      <w:r w:rsidRPr="00D472E2">
        <w:t xml:space="preserve">Fees may optionally be levied against Senders, Receivers, and/or other </w:t>
      </w:r>
      <w:r>
        <w:t>MFSP</w:t>
      </w:r>
      <w:r w:rsidRPr="00D472E2">
        <w:t xml:space="preserve">s as the case may be for recovery of disputed </w:t>
      </w:r>
      <w:r>
        <w:t>value</w:t>
      </w:r>
      <w:r w:rsidRPr="00D472E2">
        <w:t>.</w:t>
      </w:r>
    </w:p>
    <w:p w14:paraId="070DBFCF" w14:textId="77777777" w:rsidR="00C02D89" w:rsidRPr="00D472E2" w:rsidRDefault="00C02D89" w:rsidP="00C02D89">
      <w:r w:rsidRPr="00D472E2">
        <w:t xml:space="preserve">Any </w:t>
      </w:r>
      <w:r>
        <w:t xml:space="preserve">subscriber </w:t>
      </w:r>
      <w:r w:rsidRPr="00D472E2">
        <w:t xml:space="preserve">fees that may be charged for failed transactions or for </w:t>
      </w:r>
      <w:r>
        <w:t xml:space="preserve">the </w:t>
      </w:r>
      <w:r w:rsidRPr="00D472E2">
        <w:t xml:space="preserve">reversal of disputed transactions </w:t>
      </w:r>
      <w:r>
        <w:t>are at the MFSP’s discretion.</w:t>
      </w:r>
    </w:p>
    <w:p w14:paraId="358409D8" w14:textId="77777777" w:rsidR="00C02D89" w:rsidRDefault="00C02D89" w:rsidP="00C02D89">
      <w:r w:rsidRPr="00D472E2">
        <w:t>Where applicable</w:t>
      </w:r>
      <w:r>
        <w:t xml:space="preserve"> and as may be agreed</w:t>
      </w:r>
      <w:r w:rsidRPr="00D472E2">
        <w:t xml:space="preserve">, these fees could be apportioned between the </w:t>
      </w:r>
      <w:r>
        <w:t>two</w:t>
      </w:r>
      <w:r w:rsidRPr="00D472E2">
        <w:t xml:space="preserve"> MFSPs</w:t>
      </w:r>
      <w:r>
        <w:t xml:space="preserve"> that participated in the interoperable transaction (sender and receiver MFSPs).</w:t>
      </w:r>
    </w:p>
    <w:p w14:paraId="257A6C4D" w14:textId="77777777" w:rsidR="00683A39" w:rsidRDefault="00683A39">
      <w:pPr>
        <w:jc w:val="left"/>
      </w:pPr>
      <w:bookmarkStart w:id="76" w:name="_Toc383449748"/>
      <w:bookmarkStart w:id="77" w:name="_Toc383596702"/>
      <w:bookmarkStart w:id="78" w:name="_Toc383449749"/>
      <w:bookmarkStart w:id="79" w:name="_Toc383596703"/>
      <w:bookmarkStart w:id="80" w:name="_Toc383449750"/>
      <w:bookmarkStart w:id="81" w:name="_Toc383596704"/>
      <w:bookmarkStart w:id="82" w:name="_Toc383449751"/>
      <w:bookmarkStart w:id="83" w:name="_Toc383596705"/>
      <w:bookmarkEnd w:id="76"/>
      <w:bookmarkEnd w:id="77"/>
      <w:bookmarkEnd w:id="78"/>
      <w:bookmarkEnd w:id="79"/>
      <w:bookmarkEnd w:id="80"/>
      <w:bookmarkEnd w:id="81"/>
      <w:bookmarkEnd w:id="82"/>
      <w:bookmarkEnd w:id="83"/>
      <w:r>
        <w:br w:type="page"/>
      </w:r>
    </w:p>
    <w:p w14:paraId="64998EBA" w14:textId="5BE7909A" w:rsidR="00954B59" w:rsidRDefault="00954B59" w:rsidP="00954B59">
      <w:pPr>
        <w:pStyle w:val="Heading1"/>
      </w:pPr>
      <w:bookmarkStart w:id="84" w:name="_Toc274559528"/>
      <w:r>
        <w:lastRenderedPageBreak/>
        <w:t xml:space="preserve">Clearing and </w:t>
      </w:r>
      <w:r w:rsidR="00DD3423">
        <w:t>Prefunding</w:t>
      </w:r>
      <w:bookmarkEnd w:id="84"/>
    </w:p>
    <w:p w14:paraId="72055DB8" w14:textId="77777777" w:rsidR="00683A39" w:rsidRDefault="00683A39" w:rsidP="00D472E2">
      <w:pPr>
        <w:pStyle w:val="Heading2"/>
      </w:pPr>
      <w:bookmarkStart w:id="85" w:name="_Toc274559529"/>
      <w:r>
        <w:t>General Principles of Clearing</w:t>
      </w:r>
      <w:bookmarkEnd w:id="85"/>
    </w:p>
    <w:p w14:paraId="0BCF8741" w14:textId="77777777" w:rsidR="00BA55BD" w:rsidRDefault="00C40208" w:rsidP="00D472E2">
      <w:pPr>
        <w:pStyle w:val="Heading3"/>
      </w:pPr>
      <w:bookmarkStart w:id="86" w:name="_Toc274559530"/>
      <w:r>
        <w:t>Provision of Information</w:t>
      </w:r>
      <w:bookmarkEnd w:id="86"/>
    </w:p>
    <w:p w14:paraId="33847BCA" w14:textId="5A103EFE" w:rsidR="00C40208" w:rsidRDefault="00C40208" w:rsidP="00683A39">
      <w:r>
        <w:t xml:space="preserve">Each </w:t>
      </w:r>
      <w:r w:rsidR="00D9705C">
        <w:t>MFSP</w:t>
      </w:r>
      <w:r>
        <w:t xml:space="preserve"> agrees to provide all other </w:t>
      </w:r>
      <w:r w:rsidR="00D9705C">
        <w:t>MFSP</w:t>
      </w:r>
      <w:r>
        <w:t xml:space="preserve">s with sufficient and accurate information to </w:t>
      </w:r>
      <w:r w:rsidR="00CF485C">
        <w:t>allow</w:t>
      </w:r>
      <w:r>
        <w:t xml:space="preserve"> all parties to clear</w:t>
      </w:r>
      <w:r w:rsidR="00C77253">
        <w:t xml:space="preserve"> and </w:t>
      </w:r>
      <w:r w:rsidR="00BA203E">
        <w:t xml:space="preserve">prefund </w:t>
      </w:r>
      <w:r>
        <w:t>MFSi transactions.</w:t>
      </w:r>
    </w:p>
    <w:p w14:paraId="7C8DD08B" w14:textId="77777777" w:rsidR="00C40208" w:rsidRDefault="007916ED" w:rsidP="00D472E2">
      <w:pPr>
        <w:pStyle w:val="Heading3"/>
      </w:pPr>
      <w:bookmarkStart w:id="87" w:name="_Toc274559531"/>
      <w:r>
        <w:t>Obligation to Credit</w:t>
      </w:r>
      <w:bookmarkEnd w:id="87"/>
    </w:p>
    <w:p w14:paraId="67864E5E" w14:textId="77777777" w:rsidR="00CF485C" w:rsidRDefault="00A46A38" w:rsidP="00D472E2">
      <w:r>
        <w:t>An</w:t>
      </w:r>
      <w:r w:rsidR="00CF485C" w:rsidRPr="00D472E2">
        <w:t xml:space="preserve"> </w:t>
      </w:r>
      <w:r w:rsidR="002C270A">
        <w:t>MFSP</w:t>
      </w:r>
      <w:r w:rsidR="00CF485C" w:rsidRPr="00D472E2">
        <w:t xml:space="preserve"> is obliged to credit the account of the intended beneficiary</w:t>
      </w:r>
      <w:r w:rsidR="007916ED">
        <w:t xml:space="preserve"> when a valid P2P transaction is received from another </w:t>
      </w:r>
      <w:r w:rsidR="00D9705C">
        <w:t>MFSP</w:t>
      </w:r>
      <w:r w:rsidR="00877225" w:rsidRPr="00877225">
        <w:t xml:space="preserve"> </w:t>
      </w:r>
      <w:r w:rsidR="00877225">
        <w:t>where the sending MFSP has provided sufficient liquidity to fund the transaction from the sending MFSP disbursal account on the receiving MFSP platform</w:t>
      </w:r>
      <w:r w:rsidR="00CF485C" w:rsidRPr="00D472E2">
        <w:t xml:space="preserve">. </w:t>
      </w:r>
    </w:p>
    <w:p w14:paraId="26795F51" w14:textId="77777777" w:rsidR="00EF2887" w:rsidRPr="00D472E2" w:rsidRDefault="00EF2887" w:rsidP="00D472E2">
      <w:r>
        <w:t xml:space="preserve">Minimum replenishment thresholds and alerts </w:t>
      </w:r>
      <w:r w:rsidR="00731B88">
        <w:t xml:space="preserve">on the sending MFSP disbursal account </w:t>
      </w:r>
      <w:r>
        <w:t>must be maintained by MFSPs.</w:t>
      </w:r>
    </w:p>
    <w:p w14:paraId="194A60DF" w14:textId="77777777" w:rsidR="00C40208" w:rsidRDefault="00A46A38" w:rsidP="00D472E2">
      <w:pPr>
        <w:pStyle w:val="Heading3"/>
      </w:pPr>
      <w:bookmarkStart w:id="88" w:name="_Toc274559532"/>
      <w:r>
        <w:t>Returned Transactions</w:t>
      </w:r>
      <w:bookmarkEnd w:id="88"/>
    </w:p>
    <w:p w14:paraId="55731890" w14:textId="77777777" w:rsidR="00CF485C" w:rsidRPr="00D472E2" w:rsidRDefault="00A46A38" w:rsidP="00D472E2">
      <w:r>
        <w:t>A</w:t>
      </w:r>
      <w:r w:rsidR="00F95F8B">
        <w:t>n</w:t>
      </w:r>
      <w:r>
        <w:t xml:space="preserve"> </w:t>
      </w:r>
      <w:r w:rsidR="00D9705C">
        <w:t>MFSP</w:t>
      </w:r>
      <w:r w:rsidR="00CF485C" w:rsidRPr="00D472E2">
        <w:t xml:space="preserve"> is obliged to return received </w:t>
      </w:r>
      <w:r w:rsidR="00DC317A">
        <w:t>value</w:t>
      </w:r>
      <w:r w:rsidR="00CF485C" w:rsidRPr="00D472E2">
        <w:t xml:space="preserve"> to the </w:t>
      </w:r>
      <w:r>
        <w:t xml:space="preserve">Sending </w:t>
      </w:r>
      <w:r w:rsidR="002C270A">
        <w:t>MFSP</w:t>
      </w:r>
      <w:r w:rsidR="00CF485C" w:rsidRPr="00D472E2">
        <w:t xml:space="preserve"> </w:t>
      </w:r>
      <w:r>
        <w:t>if the</w:t>
      </w:r>
      <w:r w:rsidRPr="00A46A38">
        <w:t xml:space="preserve"> </w:t>
      </w:r>
      <w:r w:rsidR="00D9705C">
        <w:t>MFSP</w:t>
      </w:r>
      <w:r w:rsidR="00CF485C" w:rsidRPr="00D472E2">
        <w:t xml:space="preserve"> is for any reason unable to credit the identified beneficiary's account. </w:t>
      </w:r>
      <w:r w:rsidR="0091120C">
        <w:t>Such a re</w:t>
      </w:r>
      <w:r w:rsidR="00DA1CE1">
        <w:t>turn should not take longer than</w:t>
      </w:r>
      <w:r w:rsidR="0091120C">
        <w:t xml:space="preserve"> 30 </w:t>
      </w:r>
      <w:r w:rsidR="00EE558C">
        <w:t>minutes</w:t>
      </w:r>
      <w:r w:rsidR="0091120C">
        <w:t>.</w:t>
      </w:r>
    </w:p>
    <w:p w14:paraId="3B822614" w14:textId="77777777" w:rsidR="00683A39" w:rsidRDefault="00B16973" w:rsidP="00D472E2">
      <w:pPr>
        <w:pStyle w:val="Heading3"/>
      </w:pPr>
      <w:bookmarkStart w:id="89" w:name="_Toc274559533"/>
      <w:r>
        <w:t>Responsibility for Transactional Errors</w:t>
      </w:r>
      <w:bookmarkEnd w:id="89"/>
    </w:p>
    <w:p w14:paraId="0AFB97F9" w14:textId="77777777" w:rsidR="00B16973" w:rsidRPr="00B16973" w:rsidRDefault="00763478" w:rsidP="00D472E2">
      <w:r w:rsidRPr="00D472E2">
        <w:t xml:space="preserve">In the event of error by the </w:t>
      </w:r>
      <w:r w:rsidR="00B16973">
        <w:t xml:space="preserve">Sending </w:t>
      </w:r>
      <w:r w:rsidR="00DC317A">
        <w:t>Subscriber</w:t>
      </w:r>
      <w:r w:rsidR="00B16973">
        <w:t>,</w:t>
      </w:r>
      <w:r w:rsidRPr="00D472E2">
        <w:t xml:space="preserve"> the onus to rectify the error is on the </w:t>
      </w:r>
      <w:r w:rsidR="00B16973">
        <w:t>Sending</w:t>
      </w:r>
      <w:r w:rsidRPr="00D472E2">
        <w:t xml:space="preserve"> </w:t>
      </w:r>
      <w:r w:rsidR="002C270A">
        <w:t>MFSP</w:t>
      </w:r>
      <w:r w:rsidR="00B16973">
        <w:t>,</w:t>
      </w:r>
      <w:r w:rsidRPr="00D472E2">
        <w:t xml:space="preserve"> but the beneficiary</w:t>
      </w:r>
      <w:r w:rsidR="00B16973">
        <w:t>’s</w:t>
      </w:r>
      <w:r w:rsidR="00B16973" w:rsidRPr="00B16973">
        <w:t xml:space="preserve"> </w:t>
      </w:r>
      <w:r w:rsidR="002C270A">
        <w:t>MFSP</w:t>
      </w:r>
      <w:r w:rsidRPr="00D472E2">
        <w:t xml:space="preserve"> must endeavour to assist the </w:t>
      </w:r>
      <w:r w:rsidR="00B16973">
        <w:t xml:space="preserve">Sending </w:t>
      </w:r>
      <w:r w:rsidR="002C270A">
        <w:t>MFSP</w:t>
      </w:r>
      <w:r w:rsidR="00B16973" w:rsidRPr="00B16973">
        <w:t xml:space="preserve"> to do so.</w:t>
      </w:r>
    </w:p>
    <w:p w14:paraId="7101E29A" w14:textId="77777777" w:rsidR="00763478" w:rsidRDefault="00763478" w:rsidP="00D472E2">
      <w:r w:rsidRPr="00D472E2">
        <w:t>In the event of error by the beneficiary</w:t>
      </w:r>
      <w:r w:rsidR="00B16973">
        <w:t xml:space="preserve">’s </w:t>
      </w:r>
      <w:r w:rsidR="002C270A">
        <w:t>MFSP</w:t>
      </w:r>
      <w:r w:rsidRPr="00D472E2">
        <w:t>, the onus is on the beneficiary</w:t>
      </w:r>
      <w:r w:rsidR="00B16973">
        <w:t>’s</w:t>
      </w:r>
      <w:r w:rsidRPr="00D472E2">
        <w:t xml:space="preserve"> </w:t>
      </w:r>
      <w:r w:rsidR="002C270A">
        <w:t>MFSP</w:t>
      </w:r>
      <w:r w:rsidRPr="00D472E2">
        <w:t xml:space="preserve"> to rectify the error. </w:t>
      </w:r>
    </w:p>
    <w:p w14:paraId="705F2228" w14:textId="73453D36" w:rsidR="00683A39" w:rsidRDefault="005354C7" w:rsidP="00D472E2">
      <w:pPr>
        <w:pStyle w:val="Heading2"/>
      </w:pPr>
      <w:bookmarkStart w:id="90" w:name="_Toc274559534"/>
      <w:r>
        <w:t xml:space="preserve">General Principles of </w:t>
      </w:r>
      <w:r w:rsidR="003D568B">
        <w:t>Prefunding</w:t>
      </w:r>
      <w:bookmarkEnd w:id="90"/>
    </w:p>
    <w:p w14:paraId="0CAE4E3F" w14:textId="77777777" w:rsidR="00081690" w:rsidRDefault="00081690" w:rsidP="00D472E2">
      <w:r>
        <w:t>Due to the pre-funded model, MFSPs will not hold each other liable</w:t>
      </w:r>
      <w:r w:rsidR="009978B0">
        <w:t xml:space="preserve"> for post settlement obligations since none exist.</w:t>
      </w:r>
    </w:p>
    <w:p w14:paraId="15FC8827" w14:textId="3C4D7F2C" w:rsidR="00247DF5" w:rsidRPr="00D472E2" w:rsidRDefault="008E2CAE" w:rsidP="00D472E2">
      <w:r>
        <w:t>E</w:t>
      </w:r>
      <w:r w:rsidR="00F97ACC" w:rsidRPr="00F97ACC">
        <w:t xml:space="preserve">ach MFSP should ensure that they adequately prefund their disbursement account to cover all outbound </w:t>
      </w:r>
      <w:r w:rsidR="00F97ACC">
        <w:t>cross-net</w:t>
      </w:r>
      <w:r w:rsidR="00F97ACC" w:rsidRPr="00F97ACC">
        <w:t xml:space="preserve"> transactions</w:t>
      </w:r>
      <w:r w:rsidR="00F97ACC">
        <w:t>.</w:t>
      </w:r>
    </w:p>
    <w:p w14:paraId="1934ECBA" w14:textId="7F42E980" w:rsidR="002674C3" w:rsidRDefault="002674C3">
      <w:pPr>
        <w:jc w:val="left"/>
      </w:pPr>
      <w:r>
        <w:br w:type="page"/>
      </w:r>
    </w:p>
    <w:p w14:paraId="1E6A6B85" w14:textId="77777777" w:rsidR="002674C3" w:rsidRDefault="002674C3" w:rsidP="0008286A"/>
    <w:p w14:paraId="73AB9FE2" w14:textId="5A83803A" w:rsidR="006223E1" w:rsidRDefault="003D568B" w:rsidP="00950CFE">
      <w:pPr>
        <w:pStyle w:val="Heading2"/>
      </w:pPr>
      <w:bookmarkStart w:id="91" w:name="_Toc274559535"/>
      <w:r>
        <w:t xml:space="preserve">Prefunding &amp; </w:t>
      </w:r>
      <w:r w:rsidR="006223E1">
        <w:t>Clearing Architecture</w:t>
      </w:r>
      <w:bookmarkEnd w:id="91"/>
    </w:p>
    <w:p w14:paraId="1A21A7C0" w14:textId="3805F6B6" w:rsidR="006223E1" w:rsidRDefault="006223E1" w:rsidP="0008286A">
      <w:r>
        <w:t xml:space="preserve">The diagram </w:t>
      </w:r>
      <w:r w:rsidR="00B1580C">
        <w:t>below</w:t>
      </w:r>
      <w:r>
        <w:t xml:space="preserve"> shows how i</w:t>
      </w:r>
      <w:r w:rsidRPr="00950CFE">
        <w:t xml:space="preserve">nteroperability </w:t>
      </w:r>
      <w:r>
        <w:t xml:space="preserve">may be </w:t>
      </w:r>
      <w:r w:rsidRPr="00950CFE">
        <w:t>achieved through prefunded e</w:t>
      </w:r>
      <w:r w:rsidR="00EF52B7">
        <w:t>-</w:t>
      </w:r>
      <w:r w:rsidRPr="00950CFE">
        <w:t>Value in agent accounts, using API’s to facilitate bilateral clearing</w:t>
      </w:r>
      <w:r w:rsidR="00316774">
        <w:t xml:space="preserve"> and</w:t>
      </w:r>
      <w:r w:rsidRPr="00950CFE">
        <w:t xml:space="preserve"> </w:t>
      </w:r>
      <w:r w:rsidRPr="006223E1">
        <w:t xml:space="preserve">using </w:t>
      </w:r>
      <w:r w:rsidR="00B76C53">
        <w:t>the Bank of Tanzania’s (</w:t>
      </w:r>
      <w:r w:rsidRPr="006223E1">
        <w:t>BoT</w:t>
      </w:r>
      <w:r>
        <w:t>’s</w:t>
      </w:r>
      <w:r w:rsidR="00B76C53">
        <w:t>)</w:t>
      </w:r>
      <w:r>
        <w:t xml:space="preserve"> </w:t>
      </w:r>
      <w:r w:rsidRPr="006223E1">
        <w:t>RTGS system</w:t>
      </w:r>
      <w:r w:rsidRPr="00950CFE">
        <w:t xml:space="preserve"> as the ultimate settlement agent</w:t>
      </w:r>
      <w:r>
        <w:t>:</w:t>
      </w:r>
    </w:p>
    <w:p w14:paraId="182D33F7" w14:textId="77777777" w:rsidR="000A1A8C" w:rsidRPr="00A31A9F" w:rsidRDefault="000A1A8C" w:rsidP="000A1A8C">
      <w:r w:rsidRPr="00086105">
        <w:rPr>
          <w:b/>
        </w:rPr>
        <w:t>Note</w:t>
      </w:r>
      <w:r w:rsidR="00D6116F">
        <w:rPr>
          <w:b/>
        </w:rPr>
        <w:t>s</w:t>
      </w:r>
      <w:r w:rsidRPr="00086105">
        <w:t>:</w:t>
      </w:r>
    </w:p>
    <w:p w14:paraId="192F3B96" w14:textId="77777777" w:rsidR="000A1A8C" w:rsidRPr="00A31A9F" w:rsidRDefault="000A1A8C" w:rsidP="00D6116F">
      <w:pPr>
        <w:pStyle w:val="ListParagraph"/>
        <w:numPr>
          <w:ilvl w:val="0"/>
          <w:numId w:val="44"/>
        </w:numPr>
      </w:pPr>
      <w:proofErr w:type="gramStart"/>
      <w:r w:rsidRPr="00086105">
        <w:t>e</w:t>
      </w:r>
      <w:proofErr w:type="gramEnd"/>
      <w:r w:rsidRPr="00086105">
        <w:t xml:space="preserve">-value in the </w:t>
      </w:r>
      <w:r w:rsidR="003F5913">
        <w:t>MFSP Platforms</w:t>
      </w:r>
      <w:r w:rsidRPr="00086105">
        <w:t xml:space="preserve"> will always equal</w:t>
      </w:r>
      <w:r w:rsidR="003F5913">
        <w:t xml:space="preserve"> Cash</w:t>
      </w:r>
      <w:r w:rsidR="003F5913" w:rsidRPr="00086105" w:rsidDel="003F5913">
        <w:t xml:space="preserve"> </w:t>
      </w:r>
      <w:r w:rsidR="003F5913">
        <w:t>i</w:t>
      </w:r>
      <w:r w:rsidRPr="00086105">
        <w:t>n the Trust accounts held at banks</w:t>
      </w:r>
      <w:r>
        <w:t>;</w:t>
      </w:r>
    </w:p>
    <w:p w14:paraId="440DAD74" w14:textId="77777777" w:rsidR="006223E1" w:rsidRDefault="000A1A8C" w:rsidP="00D6116F">
      <w:pPr>
        <w:pStyle w:val="ListParagraph"/>
        <w:numPr>
          <w:ilvl w:val="0"/>
          <w:numId w:val="44"/>
        </w:numPr>
      </w:pPr>
      <w:proofErr w:type="gramStart"/>
      <w:r w:rsidRPr="00086105">
        <w:t>inter</w:t>
      </w:r>
      <w:proofErr w:type="gramEnd"/>
      <w:r w:rsidR="00D33CEC">
        <w:t>-</w:t>
      </w:r>
      <w:r w:rsidRPr="00086105">
        <w:t xml:space="preserve">bank transactions through RTGS </w:t>
      </w:r>
      <w:r w:rsidR="00786AA7">
        <w:t xml:space="preserve">only take place if and when MFSPs </w:t>
      </w:r>
      <w:r w:rsidRPr="00086105">
        <w:t xml:space="preserve">have to manage the liquidity for their accounts on the different  </w:t>
      </w:r>
      <w:r w:rsidR="00B76C53">
        <w:t xml:space="preserve">MFSP </w:t>
      </w:r>
      <w:r w:rsidRPr="00086105">
        <w:t>platforms and if the trust and banking accounts are held at different banks</w:t>
      </w:r>
      <w:r>
        <w:t>;</w:t>
      </w:r>
      <w:r w:rsidDel="000A1A8C">
        <w:t xml:space="preserve"> </w:t>
      </w:r>
    </w:p>
    <w:p w14:paraId="5BC40B50" w14:textId="77777777" w:rsidR="002674C3" w:rsidRDefault="000A1A8C" w:rsidP="00067E30">
      <w:pPr>
        <w:pStyle w:val="ListParagraph"/>
        <w:numPr>
          <w:ilvl w:val="0"/>
          <w:numId w:val="44"/>
        </w:numPr>
      </w:pPr>
      <w:proofErr w:type="gramStart"/>
      <w:r w:rsidRPr="00086105">
        <w:t>all</w:t>
      </w:r>
      <w:proofErr w:type="gramEnd"/>
      <w:r w:rsidRPr="00086105">
        <w:t xml:space="preserve"> transactions and prefunding instructions are of a bilateral nature, thus essentially no multilateral clearing and settlement related to specific interparty financial transactions </w:t>
      </w:r>
      <w:r w:rsidR="004C69DE">
        <w:t xml:space="preserve">applies </w:t>
      </w:r>
      <w:r w:rsidRPr="00086105">
        <w:t>in this scenario</w:t>
      </w:r>
      <w:r w:rsidR="004C69DE">
        <w:t>. I</w:t>
      </w:r>
      <w:r w:rsidRPr="00086105">
        <w:t>nter</w:t>
      </w:r>
      <w:r w:rsidR="00D33CEC">
        <w:t>-</w:t>
      </w:r>
      <w:r w:rsidRPr="00086105">
        <w:t>bank transactions are purely for liquidity management</w:t>
      </w:r>
      <w:r>
        <w:t>.</w:t>
      </w:r>
    </w:p>
    <w:p w14:paraId="0011E5BC" w14:textId="4D41214F" w:rsidR="0073578C" w:rsidRDefault="0073578C" w:rsidP="00353D98">
      <w:r>
        <w:rPr>
          <w:noProof/>
          <w:lang w:val="en-US"/>
        </w:rPr>
        <w:drawing>
          <wp:inline distT="0" distB="0" distL="0" distR="0" wp14:anchorId="56A7AA64" wp14:editId="455465BC">
            <wp:extent cx="5731510" cy="353221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9715" t="12534" r="23743" b="14558"/>
                    <a:stretch/>
                  </pic:blipFill>
                  <pic:spPr bwMode="auto">
                    <a:xfrm>
                      <a:off x="0" y="0"/>
                      <a:ext cx="5731510" cy="3532210"/>
                    </a:xfrm>
                    <a:prstGeom prst="rect">
                      <a:avLst/>
                    </a:prstGeom>
                    <a:ln>
                      <a:noFill/>
                    </a:ln>
                    <a:extLst>
                      <a:ext uri="{53640926-AAD7-44d8-BBD7-CCE9431645EC}">
                        <a14:shadowObscured xmlns:a14="http://schemas.microsoft.com/office/drawing/2010/main"/>
                      </a:ext>
                    </a:extLst>
                  </pic:spPr>
                </pic:pic>
              </a:graphicData>
            </a:graphic>
          </wp:inline>
        </w:drawing>
      </w:r>
    </w:p>
    <w:p w14:paraId="7B6F5DBE" w14:textId="70F20376" w:rsidR="0073578C" w:rsidRPr="00353D98" w:rsidRDefault="0073578C" w:rsidP="002674C3">
      <w:pPr>
        <w:rPr>
          <w:b/>
        </w:rPr>
      </w:pPr>
      <w:r w:rsidRPr="00353D98">
        <w:rPr>
          <w:b/>
        </w:rPr>
        <w:t>Transaction steps and associated Account Transfers</w:t>
      </w:r>
    </w:p>
    <w:p w14:paraId="6136677B" w14:textId="14CB0FC4" w:rsidR="000A1D3C" w:rsidRDefault="000A1D3C">
      <w:pPr>
        <w:widowControl w:val="0"/>
        <w:tabs>
          <w:tab w:val="left" w:pos="3997"/>
        </w:tabs>
        <w:autoSpaceDE w:val="0"/>
        <w:autoSpaceDN w:val="0"/>
        <w:adjustRightInd w:val="0"/>
        <w:spacing w:after="0" w:line="240" w:lineRule="auto"/>
        <w:ind w:left="78"/>
        <w:jc w:val="left"/>
        <w:rPr>
          <w:rFonts w:ascii="Calibri" w:hAnsi="Calibri" w:cs="Calibri"/>
          <w:color w:val="000000"/>
          <w:lang w:val="en-US"/>
        </w:rPr>
      </w:pPr>
      <w:r>
        <w:rPr>
          <w:rFonts w:ascii="Calibri" w:hAnsi="Calibri" w:cs="Calibri"/>
          <w:color w:val="000000"/>
          <w:lang w:val="en-US"/>
        </w:rPr>
        <w:t>① Debit "A" Subscriber Account</w:t>
      </w:r>
    </w:p>
    <w:p w14:paraId="7F2CB159" w14:textId="265320AB" w:rsidR="000A1D3C" w:rsidRDefault="000A1D3C">
      <w:pPr>
        <w:widowControl w:val="0"/>
        <w:tabs>
          <w:tab w:val="left" w:pos="3997"/>
        </w:tabs>
        <w:autoSpaceDE w:val="0"/>
        <w:autoSpaceDN w:val="0"/>
        <w:adjustRightInd w:val="0"/>
        <w:spacing w:after="0" w:line="240" w:lineRule="auto"/>
        <w:ind w:left="78"/>
        <w:jc w:val="left"/>
        <w:rPr>
          <w:rFonts w:ascii="Calibri" w:hAnsi="Calibri" w:cs="Calibri"/>
          <w:color w:val="000000"/>
          <w:lang w:val="en-US"/>
        </w:rPr>
      </w:pPr>
      <w:r>
        <w:rPr>
          <w:rFonts w:ascii="Calibri" w:hAnsi="Calibri" w:cs="Calibri"/>
          <w:color w:val="000000"/>
          <w:lang w:val="en-US"/>
        </w:rPr>
        <w:t>② Credit "</w:t>
      </w:r>
      <w:r w:rsidR="00E83BFD">
        <w:rPr>
          <w:rFonts w:ascii="Calibri" w:hAnsi="Calibri" w:cs="Calibri"/>
          <w:color w:val="000000"/>
          <w:lang w:val="en-US"/>
        </w:rPr>
        <w:t>A</w:t>
      </w:r>
      <w:r>
        <w:rPr>
          <w:rFonts w:ascii="Calibri" w:hAnsi="Calibri" w:cs="Calibri"/>
          <w:color w:val="000000"/>
          <w:lang w:val="en-US"/>
        </w:rPr>
        <w:t xml:space="preserve">" </w:t>
      </w:r>
      <w:proofErr w:type="gramStart"/>
      <w:r w:rsidR="00E83BFD">
        <w:rPr>
          <w:rFonts w:ascii="Calibri" w:hAnsi="Calibri" w:cs="Calibri"/>
          <w:color w:val="000000"/>
          <w:lang w:val="en-US"/>
        </w:rPr>
        <w:t xml:space="preserve">Collection  </w:t>
      </w:r>
      <w:r>
        <w:rPr>
          <w:rFonts w:ascii="Calibri" w:hAnsi="Calibri" w:cs="Calibri"/>
          <w:color w:val="000000"/>
          <w:lang w:val="en-US"/>
        </w:rPr>
        <w:t>Account</w:t>
      </w:r>
      <w:proofErr w:type="gramEnd"/>
    </w:p>
    <w:p w14:paraId="709C9119" w14:textId="35AB84A8" w:rsidR="000A1D3C" w:rsidRDefault="000A1D3C">
      <w:pPr>
        <w:widowControl w:val="0"/>
        <w:tabs>
          <w:tab w:val="left" w:pos="3997"/>
        </w:tabs>
        <w:autoSpaceDE w:val="0"/>
        <w:autoSpaceDN w:val="0"/>
        <w:adjustRightInd w:val="0"/>
        <w:spacing w:after="0" w:line="240" w:lineRule="auto"/>
        <w:ind w:left="78"/>
        <w:jc w:val="left"/>
        <w:rPr>
          <w:rFonts w:ascii="Calibri" w:hAnsi="Calibri" w:cs="Calibri"/>
          <w:color w:val="000000"/>
          <w:lang w:val="en-US"/>
        </w:rPr>
      </w:pPr>
      <w:r>
        <w:rPr>
          <w:rFonts w:ascii="Calibri" w:hAnsi="Calibri" w:cs="Calibri"/>
          <w:color w:val="000000"/>
          <w:lang w:val="en-US"/>
        </w:rPr>
        <w:t>③ Send DC Message via API Interface</w:t>
      </w:r>
    </w:p>
    <w:p w14:paraId="41777055" w14:textId="7C1C2EDB" w:rsidR="000A1D3C" w:rsidRDefault="000A1D3C">
      <w:pPr>
        <w:widowControl w:val="0"/>
        <w:tabs>
          <w:tab w:val="left" w:pos="3997"/>
        </w:tabs>
        <w:autoSpaceDE w:val="0"/>
        <w:autoSpaceDN w:val="0"/>
        <w:adjustRightInd w:val="0"/>
        <w:spacing w:after="0" w:line="240" w:lineRule="auto"/>
        <w:ind w:left="78"/>
        <w:jc w:val="left"/>
        <w:rPr>
          <w:rFonts w:ascii="Calibri" w:hAnsi="Calibri" w:cs="Calibri"/>
          <w:color w:val="000000"/>
          <w:lang w:val="en-US"/>
        </w:rPr>
      </w:pPr>
      <w:r>
        <w:rPr>
          <w:rFonts w:ascii="Calibri" w:hAnsi="Calibri" w:cs="Calibri"/>
          <w:color w:val="000000"/>
          <w:lang w:val="en-US"/>
        </w:rPr>
        <w:t>④ Debit "A" Disbursement Account</w:t>
      </w:r>
    </w:p>
    <w:p w14:paraId="1E1D3749" w14:textId="40F44C4F" w:rsidR="000A1D3C" w:rsidRDefault="000A1D3C">
      <w:pPr>
        <w:widowControl w:val="0"/>
        <w:tabs>
          <w:tab w:val="left" w:pos="3997"/>
        </w:tabs>
        <w:autoSpaceDE w:val="0"/>
        <w:autoSpaceDN w:val="0"/>
        <w:adjustRightInd w:val="0"/>
        <w:spacing w:after="0" w:line="240" w:lineRule="auto"/>
        <w:ind w:left="78"/>
        <w:jc w:val="left"/>
        <w:rPr>
          <w:rFonts w:ascii="Calibri" w:hAnsi="Calibri" w:cs="Calibri"/>
          <w:color w:val="000000"/>
          <w:lang w:val="en-US"/>
        </w:rPr>
      </w:pPr>
      <w:r>
        <w:rPr>
          <w:rFonts w:ascii="Calibri" w:hAnsi="Calibri" w:cs="Calibri"/>
          <w:color w:val="000000"/>
          <w:lang w:val="en-US"/>
        </w:rPr>
        <w:t>⑤ Credit "B" Subscriber Account</w:t>
      </w:r>
    </w:p>
    <w:p w14:paraId="0805E886" w14:textId="1DC5A3CC" w:rsidR="00C62288" w:rsidRDefault="000A1D3C" w:rsidP="00B20912">
      <w:pPr>
        <w:widowControl w:val="0"/>
        <w:tabs>
          <w:tab w:val="left" w:pos="3997"/>
        </w:tabs>
        <w:autoSpaceDE w:val="0"/>
        <w:autoSpaceDN w:val="0"/>
        <w:adjustRightInd w:val="0"/>
        <w:spacing w:after="0" w:line="240" w:lineRule="auto"/>
        <w:ind w:left="78"/>
        <w:jc w:val="left"/>
      </w:pPr>
      <w:r>
        <w:rPr>
          <w:rFonts w:ascii="Calibri" w:hAnsi="Calibri" w:cs="Calibri"/>
          <w:color w:val="000000"/>
          <w:lang w:val="en-US"/>
        </w:rPr>
        <w:t>⑥ Settle</w:t>
      </w:r>
    </w:p>
    <w:p w14:paraId="693CB884" w14:textId="77777777" w:rsidR="0048001C" w:rsidRDefault="0048001C" w:rsidP="002674C3"/>
    <w:p w14:paraId="5C2A409A" w14:textId="1AC3EA57" w:rsidR="00E1349D" w:rsidRDefault="00E1349D">
      <w:pPr>
        <w:jc w:val="left"/>
      </w:pPr>
      <w:r>
        <w:br w:type="page"/>
      </w:r>
    </w:p>
    <w:p w14:paraId="5D9891E8" w14:textId="70B174C3" w:rsidR="00E225D5" w:rsidRPr="00CD6B74" w:rsidRDefault="00E225D5" w:rsidP="00353D98">
      <w:pPr>
        <w:spacing w:line="240" w:lineRule="auto"/>
        <w:rPr>
          <w:sz w:val="20"/>
          <w:szCs w:val="20"/>
        </w:rPr>
      </w:pPr>
    </w:p>
    <w:p w14:paraId="5BF37292" w14:textId="77777777" w:rsidR="003B7FA2" w:rsidRDefault="00AE0F65" w:rsidP="00845356">
      <w:pPr>
        <w:pStyle w:val="Heading1"/>
      </w:pPr>
      <w:bookmarkStart w:id="92" w:name="_Toc274559536"/>
      <w:r>
        <w:t xml:space="preserve">General </w:t>
      </w:r>
      <w:r w:rsidR="003B7FA2">
        <w:t>Operational Considerations</w:t>
      </w:r>
      <w:bookmarkEnd w:id="92"/>
    </w:p>
    <w:p w14:paraId="257F2C5F" w14:textId="77777777" w:rsidR="00AA2CC3" w:rsidRPr="00AA2CC3" w:rsidRDefault="00AA2CC3" w:rsidP="00AA2CC3">
      <w:r>
        <w:t xml:space="preserve">This chapter contains an overview of the </w:t>
      </w:r>
      <w:r w:rsidR="004458B8">
        <w:t>Standards</w:t>
      </w:r>
      <w:r>
        <w:t xml:space="preserve"> that govern the day-to-day operations of the MFSi service in Tanzania. Additional information is contained in Appendix B.</w:t>
      </w:r>
    </w:p>
    <w:p w14:paraId="21BB1046" w14:textId="77777777" w:rsidR="00AE0F65" w:rsidRDefault="00AE0F65" w:rsidP="00AE0F65">
      <w:pPr>
        <w:pStyle w:val="Heading2"/>
      </w:pPr>
      <w:bookmarkStart w:id="93" w:name="_Toc274559537"/>
      <w:r>
        <w:t>Testing</w:t>
      </w:r>
      <w:bookmarkEnd w:id="93"/>
    </w:p>
    <w:p w14:paraId="206C124B" w14:textId="77777777" w:rsidR="00E37487" w:rsidRDefault="00AE0F65" w:rsidP="003B7FA2">
      <w:r>
        <w:t xml:space="preserve">All </w:t>
      </w:r>
      <w:r w:rsidR="00D9705C">
        <w:t>MFSP</w:t>
      </w:r>
      <w:r>
        <w:t xml:space="preserve">s </w:t>
      </w:r>
      <w:r w:rsidR="006103AD">
        <w:t xml:space="preserve">participating </w:t>
      </w:r>
      <w:r>
        <w:t xml:space="preserve">in MFSi are expected to demonstrate due diligence and to test their respective systems so that the systems </w:t>
      </w:r>
      <w:r w:rsidR="00E37487">
        <w:t>have:</w:t>
      </w:r>
    </w:p>
    <w:p w14:paraId="6D0677F2" w14:textId="77777777" w:rsidR="00E37487" w:rsidRDefault="00E37487" w:rsidP="00E37487">
      <w:pPr>
        <w:pStyle w:val="ListParagraph"/>
        <w:numPr>
          <w:ilvl w:val="0"/>
          <w:numId w:val="40"/>
        </w:numPr>
      </w:pPr>
      <w:r>
        <w:t>Integrity;</w:t>
      </w:r>
    </w:p>
    <w:p w14:paraId="2C3481AA" w14:textId="77777777" w:rsidR="00E37487" w:rsidRDefault="00E37487" w:rsidP="00E37487">
      <w:pPr>
        <w:pStyle w:val="ListParagraph"/>
        <w:numPr>
          <w:ilvl w:val="0"/>
          <w:numId w:val="40"/>
        </w:numPr>
      </w:pPr>
      <w:r>
        <w:t>Reliability;</w:t>
      </w:r>
    </w:p>
    <w:p w14:paraId="755F2F3F" w14:textId="77777777" w:rsidR="00E37487" w:rsidRDefault="00E37487" w:rsidP="00E37487">
      <w:pPr>
        <w:pStyle w:val="ListParagraph"/>
        <w:numPr>
          <w:ilvl w:val="0"/>
          <w:numId w:val="40"/>
        </w:numPr>
      </w:pPr>
      <w:r>
        <w:t>Consistency; and</w:t>
      </w:r>
    </w:p>
    <w:p w14:paraId="5FA47195" w14:textId="77777777" w:rsidR="00A94688" w:rsidRDefault="00E37487" w:rsidP="00A94688">
      <w:pPr>
        <w:pStyle w:val="ListParagraph"/>
        <w:numPr>
          <w:ilvl w:val="0"/>
          <w:numId w:val="40"/>
        </w:numPr>
      </w:pPr>
      <w:r>
        <w:t>Scalability</w:t>
      </w:r>
      <w:r w:rsidR="00AE0F65">
        <w:t>.</w:t>
      </w:r>
    </w:p>
    <w:p w14:paraId="42A637F9" w14:textId="77777777" w:rsidR="00A94688" w:rsidRDefault="00C00D2E" w:rsidP="009F262D">
      <w:r>
        <w:t xml:space="preserve">Note: </w:t>
      </w:r>
      <w:r w:rsidR="00D9705C">
        <w:t>MFSP</w:t>
      </w:r>
      <w:r w:rsidR="00E81434">
        <w:t xml:space="preserve">s must develop </w:t>
      </w:r>
      <w:r w:rsidR="00A94688">
        <w:t xml:space="preserve">technical test scripts once process and systems architecture </w:t>
      </w:r>
      <w:r>
        <w:t xml:space="preserve">have </w:t>
      </w:r>
      <w:r w:rsidR="00A94688">
        <w:t xml:space="preserve">been </w:t>
      </w:r>
      <w:r w:rsidR="00926AFD">
        <w:t>finalised</w:t>
      </w:r>
      <w:r>
        <w:t>.</w:t>
      </w:r>
    </w:p>
    <w:p w14:paraId="7DBE12EF" w14:textId="77777777" w:rsidR="00242EC1" w:rsidRDefault="00242EC1" w:rsidP="004C788E">
      <w:pPr>
        <w:pStyle w:val="Heading2"/>
      </w:pPr>
      <w:bookmarkStart w:id="94" w:name="_Toc274559538"/>
      <w:r>
        <w:t>System Support</w:t>
      </w:r>
      <w:bookmarkEnd w:id="94"/>
    </w:p>
    <w:p w14:paraId="7FE965F6" w14:textId="77777777" w:rsidR="00242EC1" w:rsidRDefault="00242EC1" w:rsidP="009F262D">
      <w:r>
        <w:t xml:space="preserve">All </w:t>
      </w:r>
      <w:r w:rsidR="00D9705C">
        <w:t>MFSP</w:t>
      </w:r>
      <w:r>
        <w:t xml:space="preserve">s should have in place tested processes for supporting the MFSi service once it has gone live. This should include </w:t>
      </w:r>
      <w:r w:rsidR="009B09AB">
        <w:t>the ability to trouble-shoot and fix network, hardware and software problems.</w:t>
      </w:r>
    </w:p>
    <w:p w14:paraId="37F99A69" w14:textId="77777777" w:rsidR="00AE0F65" w:rsidRDefault="00AE0F65" w:rsidP="00AE0F65">
      <w:pPr>
        <w:pStyle w:val="Heading2"/>
      </w:pPr>
      <w:bookmarkStart w:id="95" w:name="_Toc274559539"/>
      <w:r>
        <w:t>Security</w:t>
      </w:r>
      <w:bookmarkEnd w:id="95"/>
    </w:p>
    <w:p w14:paraId="7DA57459" w14:textId="73228167" w:rsidR="00AE0F65" w:rsidRDefault="00E37487" w:rsidP="003B7FA2">
      <w:r>
        <w:t xml:space="preserve">All </w:t>
      </w:r>
      <w:r w:rsidR="00D9705C">
        <w:t>MFSP</w:t>
      </w:r>
      <w:r>
        <w:t>s</w:t>
      </w:r>
      <w:r w:rsidR="00FB2201">
        <w:t>,</w:t>
      </w:r>
      <w:r>
        <w:t xml:space="preserve"> without exception, are expected to take all reasonable steps to guarantee</w:t>
      </w:r>
      <w:r w:rsidR="00FB2201">
        <w:t xml:space="preserve"> the security of MFS transactions and data</w:t>
      </w:r>
      <w:r w:rsidR="00BD690B">
        <w:t>.</w:t>
      </w:r>
    </w:p>
    <w:p w14:paraId="4F6D821A" w14:textId="77777777" w:rsidR="00AE0F65" w:rsidRDefault="000F30C0" w:rsidP="00AE0F65">
      <w:pPr>
        <w:pStyle w:val="Heading2"/>
      </w:pPr>
      <w:bookmarkStart w:id="96" w:name="_Toc383439672"/>
      <w:bookmarkStart w:id="97" w:name="_Toc383449757"/>
      <w:bookmarkStart w:id="98" w:name="_Toc383596711"/>
      <w:bookmarkStart w:id="99" w:name="_Toc264702280"/>
      <w:bookmarkStart w:id="100" w:name="_Toc274559540"/>
      <w:bookmarkEnd w:id="96"/>
      <w:bookmarkEnd w:id="97"/>
      <w:bookmarkEnd w:id="98"/>
      <w:r>
        <w:t>Money Laundering</w:t>
      </w:r>
      <w:bookmarkEnd w:id="99"/>
      <w:bookmarkEnd w:id="100"/>
    </w:p>
    <w:p w14:paraId="3724FE61" w14:textId="77777777" w:rsidR="00AE0F65" w:rsidRDefault="00965578" w:rsidP="003B7FA2">
      <w:r>
        <w:t xml:space="preserve">All </w:t>
      </w:r>
      <w:r w:rsidR="00D9705C">
        <w:t>MFSP</w:t>
      </w:r>
      <w:r>
        <w:t xml:space="preserve">s must take reasonable steps </w:t>
      </w:r>
      <w:r w:rsidR="00D464C7">
        <w:t xml:space="preserve">specifically </w:t>
      </w:r>
      <w:r>
        <w:t>to combat Money Laundering</w:t>
      </w:r>
      <w:r w:rsidR="006100D0">
        <w:t xml:space="preserve"> </w:t>
      </w:r>
      <w:r w:rsidR="006100D0" w:rsidRPr="006100D0">
        <w:t>and to detect suspicious activities such as smurfing and layering</w:t>
      </w:r>
      <w:r>
        <w:t xml:space="preserve"> through the MFSi service </w:t>
      </w:r>
      <w:r w:rsidR="00674E62">
        <w:t>(i</w:t>
      </w:r>
      <w:r w:rsidR="00674E62" w:rsidRPr="00674E62">
        <w:t xml:space="preserve">ncluding the enforcement of transaction limits and </w:t>
      </w:r>
      <w:r w:rsidR="006E4240">
        <w:t>velocity checks</w:t>
      </w:r>
      <w:r w:rsidR="00674E62">
        <w:t>)</w:t>
      </w:r>
      <w:r w:rsidR="00674E62">
        <w:rPr>
          <w:rFonts w:ascii="Lucida Grande" w:hAnsi="Lucida Grande" w:cs="Lucida Grande"/>
          <w:color w:val="000000"/>
        </w:rPr>
        <w:t xml:space="preserve"> </w:t>
      </w:r>
      <w:r>
        <w:t xml:space="preserve">and </w:t>
      </w:r>
      <w:r w:rsidR="006D7403">
        <w:t xml:space="preserve">to </w:t>
      </w:r>
      <w:r>
        <w:t>comply with all current Legislation.</w:t>
      </w:r>
    </w:p>
    <w:p w14:paraId="213FAE66" w14:textId="77777777" w:rsidR="00A94688" w:rsidRDefault="00AA4EDE" w:rsidP="003B7FA2">
      <w:r>
        <w:t>An</w:t>
      </w:r>
      <w:r w:rsidR="00A94688">
        <w:t xml:space="preserve"> annual </w:t>
      </w:r>
      <w:r w:rsidR="006D7403">
        <w:t xml:space="preserve">Anti-Money Laundering </w:t>
      </w:r>
      <w:r w:rsidR="00A94688">
        <w:t xml:space="preserve">self-audit </w:t>
      </w:r>
      <w:r w:rsidR="00D464C7">
        <w:t xml:space="preserve">of MFSi activity </w:t>
      </w:r>
      <w:r>
        <w:t xml:space="preserve">should be </w:t>
      </w:r>
      <w:r w:rsidR="00A94688">
        <w:t xml:space="preserve">completed by </w:t>
      </w:r>
      <w:r w:rsidR="00D9705C">
        <w:t>MFSP</w:t>
      </w:r>
      <w:r w:rsidR="00A94688">
        <w:t xml:space="preserve">s and submitted to the </w:t>
      </w:r>
      <w:r w:rsidR="000528D1">
        <w:t>BoT</w:t>
      </w:r>
      <w:r w:rsidR="00F65ECA">
        <w:t xml:space="preserve"> on a schedule to be established by BoT</w:t>
      </w:r>
      <w:r w:rsidR="00236205">
        <w:t>.</w:t>
      </w:r>
    </w:p>
    <w:p w14:paraId="23124CC2" w14:textId="38B651A0" w:rsidR="00AA4EDE" w:rsidRPr="004C788E" w:rsidRDefault="00C17794" w:rsidP="00AA4EDE">
      <w:pPr>
        <w:pStyle w:val="CommentText"/>
        <w:rPr>
          <w:sz w:val="22"/>
          <w:szCs w:val="22"/>
        </w:rPr>
      </w:pPr>
      <w:r w:rsidRPr="004C788E">
        <w:rPr>
          <w:sz w:val="22"/>
          <w:szCs w:val="22"/>
        </w:rPr>
        <w:t xml:space="preserve">The identity of all individuals sending </w:t>
      </w:r>
      <w:r w:rsidR="00607FF6" w:rsidRPr="004C788E">
        <w:rPr>
          <w:sz w:val="22"/>
          <w:szCs w:val="22"/>
        </w:rPr>
        <w:t xml:space="preserve">and receiving </w:t>
      </w:r>
      <w:r w:rsidR="00DC317A">
        <w:rPr>
          <w:sz w:val="22"/>
          <w:szCs w:val="22"/>
        </w:rPr>
        <w:t>value</w:t>
      </w:r>
      <w:r w:rsidRPr="004C788E">
        <w:rPr>
          <w:sz w:val="22"/>
          <w:szCs w:val="22"/>
        </w:rPr>
        <w:t xml:space="preserve"> through th</w:t>
      </w:r>
      <w:r w:rsidR="00607FF6" w:rsidRPr="004C788E">
        <w:rPr>
          <w:sz w:val="22"/>
          <w:szCs w:val="22"/>
        </w:rPr>
        <w:t>e MFSi service must be che</w:t>
      </w:r>
      <w:r w:rsidRPr="004C788E">
        <w:rPr>
          <w:sz w:val="22"/>
          <w:szCs w:val="22"/>
        </w:rPr>
        <w:t xml:space="preserve">cked </w:t>
      </w:r>
      <w:r w:rsidR="00F65ECA">
        <w:rPr>
          <w:sz w:val="22"/>
          <w:szCs w:val="22"/>
        </w:rPr>
        <w:t xml:space="preserve">by </w:t>
      </w:r>
      <w:r w:rsidR="006C786B">
        <w:rPr>
          <w:sz w:val="22"/>
          <w:szCs w:val="22"/>
        </w:rPr>
        <w:t xml:space="preserve">each </w:t>
      </w:r>
      <w:r w:rsidR="00F65ECA">
        <w:rPr>
          <w:sz w:val="22"/>
          <w:szCs w:val="22"/>
        </w:rPr>
        <w:t xml:space="preserve">MFSP using their own customer data </w:t>
      </w:r>
      <w:r w:rsidRPr="004C788E">
        <w:rPr>
          <w:sz w:val="22"/>
          <w:szCs w:val="22"/>
        </w:rPr>
        <w:t xml:space="preserve">before a transaction </w:t>
      </w:r>
      <w:r w:rsidR="00F65ECA">
        <w:rPr>
          <w:sz w:val="22"/>
          <w:szCs w:val="22"/>
        </w:rPr>
        <w:t>completes</w:t>
      </w:r>
      <w:r w:rsidR="00965FF8" w:rsidRPr="004C788E">
        <w:rPr>
          <w:sz w:val="22"/>
          <w:szCs w:val="22"/>
        </w:rPr>
        <w:t xml:space="preserve"> specifically for Anti-Money Laundering purposes</w:t>
      </w:r>
      <w:r w:rsidR="00B307BC" w:rsidRPr="004C788E">
        <w:rPr>
          <w:sz w:val="22"/>
          <w:szCs w:val="22"/>
        </w:rPr>
        <w:t>.</w:t>
      </w:r>
      <w:r w:rsidR="00AA4EDE" w:rsidRPr="004C788E">
        <w:rPr>
          <w:sz w:val="22"/>
          <w:szCs w:val="22"/>
        </w:rPr>
        <w:t xml:space="preserve"> This will also increase efficiencies by reducing disputes and give a consistent </w:t>
      </w:r>
      <w:r w:rsidR="00DC317A">
        <w:rPr>
          <w:sz w:val="22"/>
          <w:szCs w:val="22"/>
        </w:rPr>
        <w:t>Subscriber</w:t>
      </w:r>
      <w:r w:rsidR="00AA4EDE" w:rsidRPr="004C788E">
        <w:rPr>
          <w:sz w:val="22"/>
          <w:szCs w:val="22"/>
        </w:rPr>
        <w:t xml:space="preserve"> experience.</w:t>
      </w:r>
    </w:p>
    <w:p w14:paraId="6E296762" w14:textId="5ED75EF9" w:rsidR="004C788E" w:rsidRDefault="004C788E" w:rsidP="00D472E2">
      <w:pPr>
        <w:pStyle w:val="Heading2"/>
      </w:pPr>
      <w:bookmarkStart w:id="101" w:name="_Toc274559541"/>
      <w:r>
        <w:t xml:space="preserve">Know Your </w:t>
      </w:r>
      <w:r w:rsidR="00DC317A">
        <w:t>Customer</w:t>
      </w:r>
      <w:r>
        <w:t xml:space="preserve"> (KYC)</w:t>
      </w:r>
      <w:bookmarkEnd w:id="101"/>
      <w:r>
        <w:t xml:space="preserve"> </w:t>
      </w:r>
    </w:p>
    <w:p w14:paraId="45701F3A" w14:textId="77777777" w:rsidR="004C788E" w:rsidRDefault="002C270A" w:rsidP="004C788E">
      <w:r>
        <w:t>MFSP</w:t>
      </w:r>
      <w:r w:rsidR="004C788E">
        <w:t>s must take all reasonable steps to perform KYC checks</w:t>
      </w:r>
      <w:r w:rsidR="00E378B9">
        <w:t xml:space="preserve"> on MFSi transactions</w:t>
      </w:r>
      <w:r w:rsidR="004C788E">
        <w:t xml:space="preserve"> in accordance with BoT directives and international best practice.</w:t>
      </w:r>
    </w:p>
    <w:p w14:paraId="796ABB06" w14:textId="77777777" w:rsidR="00D525AD" w:rsidRDefault="00D525AD" w:rsidP="004C788E">
      <w:r w:rsidRPr="00D525AD">
        <w:t xml:space="preserve">To reduce the risk of </w:t>
      </w:r>
      <w:r w:rsidR="008C7EAF">
        <w:t>MFSi transactions being d</w:t>
      </w:r>
      <w:r w:rsidRPr="00D525AD">
        <w:t>ispute</w:t>
      </w:r>
      <w:r w:rsidR="008C7EAF">
        <w:t>d</w:t>
      </w:r>
      <w:r w:rsidRPr="00D525AD">
        <w:t>, MFSPs should to try to harmonise the</w:t>
      </w:r>
      <w:r>
        <w:t>ir KYC rules and processes</w:t>
      </w:r>
      <w:r w:rsidRPr="00D525AD">
        <w:t xml:space="preserve"> unless doing so would contravene current legislation</w:t>
      </w:r>
      <w:r>
        <w:t>.</w:t>
      </w:r>
    </w:p>
    <w:p w14:paraId="0E95D5E9" w14:textId="3A3B2DF8" w:rsidR="004C788E" w:rsidRDefault="00DF3800" w:rsidP="004C788E">
      <w:r>
        <w:lastRenderedPageBreak/>
        <w:t>The Send</w:t>
      </w:r>
      <w:r w:rsidR="009B728C">
        <w:t xml:space="preserve">er’s MFSP should check the </w:t>
      </w:r>
      <w:r w:rsidR="000A5E1F">
        <w:t xml:space="preserve">Sender’s </w:t>
      </w:r>
      <w:r>
        <w:t>Subscriber database before sending the transactio</w:t>
      </w:r>
      <w:r w:rsidR="009B728C">
        <w:t xml:space="preserve">n. The details held in the </w:t>
      </w:r>
      <w:r w:rsidR="000A5E1F">
        <w:t xml:space="preserve">Sender’s </w:t>
      </w:r>
      <w:r>
        <w:t xml:space="preserve">Subscriber database </w:t>
      </w:r>
      <w:r w:rsidR="004C788E">
        <w:t>would allow the Sender</w:t>
      </w:r>
      <w:r w:rsidR="00E81434">
        <w:t xml:space="preserve">’s </w:t>
      </w:r>
      <w:r w:rsidR="002C270A">
        <w:t>MFSP</w:t>
      </w:r>
      <w:r w:rsidR="004C788E">
        <w:t xml:space="preserve"> to determine that the transaction was above the </w:t>
      </w:r>
      <w:r w:rsidR="00764EE5">
        <w:t xml:space="preserve">Sender’s </w:t>
      </w:r>
      <w:r w:rsidR="004C788E">
        <w:t>limit</w:t>
      </w:r>
      <w:r w:rsidR="00971491">
        <w:t xml:space="preserve"> and also other aspects of the </w:t>
      </w:r>
      <w:r w:rsidR="00764EE5">
        <w:t xml:space="preserve">Sender’s </w:t>
      </w:r>
      <w:r w:rsidR="00971491">
        <w:t>profile, if so desired</w:t>
      </w:r>
      <w:r w:rsidR="004C788E">
        <w:t>. The Sender</w:t>
      </w:r>
      <w:r w:rsidR="00E81434">
        <w:t xml:space="preserve">’s </w:t>
      </w:r>
      <w:r w:rsidR="002C270A">
        <w:t>MFSP</w:t>
      </w:r>
      <w:r w:rsidR="004C788E">
        <w:t xml:space="preserve"> </w:t>
      </w:r>
      <w:r w:rsidR="006C786B">
        <w:t xml:space="preserve">will </w:t>
      </w:r>
      <w:r w:rsidR="004C788E">
        <w:t>not send the transaction</w:t>
      </w:r>
      <w:r w:rsidR="00C3347F">
        <w:t>, if it breache</w:t>
      </w:r>
      <w:r w:rsidR="006C786B">
        <w:t>s</w:t>
      </w:r>
      <w:r w:rsidR="00C3347F">
        <w:t xml:space="preserve"> the Sender’s KYC limit(s)</w:t>
      </w:r>
      <w:r w:rsidR="004C788E">
        <w:t xml:space="preserve"> and </w:t>
      </w:r>
      <w:r w:rsidR="006C786B">
        <w:t xml:space="preserve">will </w:t>
      </w:r>
      <w:r w:rsidR="004C788E">
        <w:t xml:space="preserve">reply to the Sending </w:t>
      </w:r>
      <w:r w:rsidR="00DC317A">
        <w:t>Subscriber</w:t>
      </w:r>
      <w:r w:rsidR="004C788E">
        <w:t xml:space="preserve"> with an appropriate message whilst respecting the </w:t>
      </w:r>
      <w:r w:rsidR="00764EE5">
        <w:t xml:space="preserve">Sender’s </w:t>
      </w:r>
      <w:r w:rsidR="004C788E">
        <w:t>confidentiality.</w:t>
      </w:r>
    </w:p>
    <w:p w14:paraId="253C0185" w14:textId="69FE3DBE" w:rsidR="00D81D07" w:rsidRDefault="00D81D07" w:rsidP="00D81D07">
      <w:r>
        <w:t xml:space="preserve">The Receiver’s MFSP should check the Receiver’s Subscriber database before </w:t>
      </w:r>
      <w:r w:rsidR="000F05F4">
        <w:t>accepting</w:t>
      </w:r>
      <w:r>
        <w:t xml:space="preserve"> the transaction. The details held in the Receiver’s Subscriber database would allow the Receiver’s MFSP to determine that the transaction </w:t>
      </w:r>
      <w:r w:rsidR="006C786B">
        <w:t>is</w:t>
      </w:r>
      <w:r>
        <w:t xml:space="preserve"> above the Receiver’s limit and also other aspects of the Receiver’s profile, if so desired. The Receiver’s MFSP would not </w:t>
      </w:r>
      <w:r w:rsidR="000F05F4">
        <w:t>accept</w:t>
      </w:r>
      <w:r>
        <w:t xml:space="preserve"> the transaction </w:t>
      </w:r>
      <w:r w:rsidR="000F05F4">
        <w:t>if it breache</w:t>
      </w:r>
      <w:r w:rsidR="006C786B">
        <w:t>s</w:t>
      </w:r>
      <w:r w:rsidR="000F05F4">
        <w:t xml:space="preserve"> the receiver’s KYC limit</w:t>
      </w:r>
      <w:r w:rsidR="00C83122">
        <w:t xml:space="preserve">(s) </w:t>
      </w:r>
      <w:r>
        <w:t xml:space="preserve">but </w:t>
      </w:r>
      <w:r w:rsidR="006C786B">
        <w:t xml:space="preserve">will </w:t>
      </w:r>
      <w:r>
        <w:t xml:space="preserve">reply to the Sending </w:t>
      </w:r>
      <w:r w:rsidR="00C83122">
        <w:t>MFSP</w:t>
      </w:r>
      <w:r>
        <w:t xml:space="preserve"> with an appropriate message whilst respecting the Receiver’s confidentiality.</w:t>
      </w:r>
    </w:p>
    <w:p w14:paraId="0A1315CC" w14:textId="77777777" w:rsidR="00AE0F65" w:rsidRDefault="00AE0F65" w:rsidP="00AE0F65">
      <w:pPr>
        <w:pStyle w:val="Heading2"/>
      </w:pPr>
      <w:bookmarkStart w:id="102" w:name="_Toc274559542"/>
      <w:r>
        <w:t>Reporting</w:t>
      </w:r>
      <w:bookmarkEnd w:id="102"/>
    </w:p>
    <w:p w14:paraId="1937FBB8" w14:textId="77777777" w:rsidR="00E43913" w:rsidRDefault="00E43913" w:rsidP="003B7FA2">
      <w:r>
        <w:t>There will be three levels of reporting:</w:t>
      </w:r>
    </w:p>
    <w:p w14:paraId="13C075B2" w14:textId="77777777" w:rsidR="00E43913" w:rsidRDefault="00E43913" w:rsidP="004C788E">
      <w:pPr>
        <w:pStyle w:val="ListParagraph"/>
        <w:numPr>
          <w:ilvl w:val="0"/>
          <w:numId w:val="42"/>
        </w:numPr>
      </w:pPr>
      <w:r>
        <w:t xml:space="preserve">Internal reporting that an </w:t>
      </w:r>
      <w:r w:rsidR="002C270A">
        <w:t>MFSP</w:t>
      </w:r>
      <w:r>
        <w:t xml:space="preserve"> produces for its own use;</w:t>
      </w:r>
    </w:p>
    <w:p w14:paraId="751BA0A4" w14:textId="77777777" w:rsidR="00C4380F" w:rsidRDefault="00E43913" w:rsidP="004C788E">
      <w:pPr>
        <w:pStyle w:val="ListParagraph"/>
        <w:numPr>
          <w:ilvl w:val="0"/>
          <w:numId w:val="42"/>
        </w:numPr>
      </w:pPr>
      <w:r>
        <w:t>Reporting required by BoT; and,</w:t>
      </w:r>
      <w:r w:rsidR="00C4380F">
        <w:t xml:space="preserve"> </w:t>
      </w:r>
    </w:p>
    <w:p w14:paraId="596FFBD0" w14:textId="3FEE9AE8" w:rsidR="00E43913" w:rsidRDefault="00C4380F" w:rsidP="004C788E">
      <w:pPr>
        <w:pStyle w:val="ListParagraph"/>
        <w:numPr>
          <w:ilvl w:val="0"/>
          <w:numId w:val="42"/>
        </w:numPr>
      </w:pPr>
      <w:r>
        <w:t>Ad hoc reporting</w:t>
      </w:r>
    </w:p>
    <w:p w14:paraId="5F52337F" w14:textId="77777777" w:rsidR="00757659" w:rsidRPr="00C25835" w:rsidRDefault="00757659" w:rsidP="00D472E2">
      <w:pPr>
        <w:pStyle w:val="Heading3"/>
      </w:pPr>
      <w:bookmarkStart w:id="103" w:name="_Toc274559543"/>
      <w:r w:rsidRPr="00D472E2">
        <w:t>Fraud Reporting</w:t>
      </w:r>
      <w:bookmarkEnd w:id="103"/>
    </w:p>
    <w:p w14:paraId="6F8E8047" w14:textId="77777777" w:rsidR="00757659" w:rsidRPr="00D472E2" w:rsidRDefault="0032316E" w:rsidP="00D472E2">
      <w:r w:rsidRPr="00D472E2">
        <w:t xml:space="preserve">Where there are patterns and particular modus operandi </w:t>
      </w:r>
      <w:r w:rsidR="00757659" w:rsidRPr="00D472E2">
        <w:t>of fraudulent transactions detected in MFS</w:t>
      </w:r>
      <w:r w:rsidR="008C7EAF">
        <w:t>i</w:t>
      </w:r>
      <w:r w:rsidR="00757659" w:rsidRPr="00D472E2">
        <w:t xml:space="preserve"> transactions, </w:t>
      </w:r>
      <w:r w:rsidR="002C270A">
        <w:t>MFSP</w:t>
      </w:r>
      <w:r w:rsidR="00757659" w:rsidRPr="00D472E2">
        <w:t xml:space="preserve">s must provide reports to </w:t>
      </w:r>
      <w:r w:rsidR="00032543">
        <w:t>BoT</w:t>
      </w:r>
      <w:r w:rsidR="00262BE3">
        <w:t xml:space="preserve"> to a schedule defined by BoT</w:t>
      </w:r>
      <w:r w:rsidR="00757659" w:rsidRPr="00D472E2">
        <w:t>.</w:t>
      </w:r>
    </w:p>
    <w:p w14:paraId="48DC0846" w14:textId="6C84C183" w:rsidR="00757659" w:rsidRDefault="00757659" w:rsidP="00D472E2">
      <w:r w:rsidRPr="00D472E2">
        <w:t xml:space="preserve">If particular </w:t>
      </w:r>
      <w:r w:rsidR="00DC317A">
        <w:t>Subscriber</w:t>
      </w:r>
      <w:r w:rsidRPr="00D472E2">
        <w:t xml:space="preserve">s have been found by one </w:t>
      </w:r>
      <w:r w:rsidR="002C270A">
        <w:t>MFSP</w:t>
      </w:r>
      <w:r w:rsidRPr="00D472E2">
        <w:t xml:space="preserve"> to be regularly engaging in fraudulent activity or AML smurfing, the </w:t>
      </w:r>
      <w:r w:rsidR="002C270A">
        <w:t>MFSP</w:t>
      </w:r>
      <w:r w:rsidRPr="00D472E2">
        <w:t>s may</w:t>
      </w:r>
      <w:r w:rsidR="00032543" w:rsidRPr="00032543">
        <w:t xml:space="preserve"> </w:t>
      </w:r>
      <w:r w:rsidRPr="00D472E2">
        <w:t xml:space="preserve">provide details of these activities to the </w:t>
      </w:r>
      <w:r w:rsidR="00FF6274">
        <w:t>PGB</w:t>
      </w:r>
      <w:r w:rsidR="00032543">
        <w:t xml:space="preserve"> and the BoT</w:t>
      </w:r>
      <w:r w:rsidR="00DD3423">
        <w:t>, in the framework allowed by the law</w:t>
      </w:r>
      <w:r w:rsidRPr="00D472E2">
        <w:t xml:space="preserve">. </w:t>
      </w:r>
      <w:r w:rsidR="00032543">
        <w:t xml:space="preserve">Such reporting would be </w:t>
      </w:r>
      <w:r w:rsidR="00032543" w:rsidRPr="00CD741D">
        <w:t xml:space="preserve">over and above their legal obligations for AML </w:t>
      </w:r>
      <w:r w:rsidR="00E23A5F">
        <w:t>Suspicious Activity Reports</w:t>
      </w:r>
      <w:r w:rsidR="00032543">
        <w:t>.</w:t>
      </w:r>
    </w:p>
    <w:p w14:paraId="3C362F3C" w14:textId="77777777" w:rsidR="00CB5BA1" w:rsidRPr="00944F22" w:rsidRDefault="00DA1A08" w:rsidP="00D472E2">
      <w:pPr>
        <w:pStyle w:val="Heading2"/>
      </w:pPr>
      <w:bookmarkStart w:id="104" w:name="_Toc274559544"/>
      <w:r>
        <w:t>Service Levels</w:t>
      </w:r>
      <w:bookmarkEnd w:id="104"/>
    </w:p>
    <w:p w14:paraId="05BEE76B" w14:textId="5B487B29" w:rsidR="00CF675E" w:rsidRPr="00EF5E38" w:rsidRDefault="00CF675E" w:rsidP="00CF675E">
      <w:r>
        <w:t xml:space="preserve">MFSPs agree to </w:t>
      </w:r>
      <w:r w:rsidR="004015F1" w:rsidRPr="004015F1">
        <w:t>maximise uptime, minimise latency, and notify counterparty in advance of foreseeable risk</w:t>
      </w:r>
      <w:r w:rsidR="005200AF">
        <w:t>s/issues</w:t>
      </w:r>
      <w:r w:rsidR="004015F1">
        <w:t>.</w:t>
      </w:r>
    </w:p>
    <w:p w14:paraId="07C0A674" w14:textId="77777777" w:rsidR="00FB2201" w:rsidRDefault="00AC33A6" w:rsidP="00D472E2">
      <w:pPr>
        <w:pStyle w:val="Heading2"/>
      </w:pPr>
      <w:bookmarkStart w:id="105" w:name="_Toc274559545"/>
      <w:r>
        <w:t>Retention of Records</w:t>
      </w:r>
      <w:bookmarkEnd w:id="105"/>
    </w:p>
    <w:p w14:paraId="04BE548F" w14:textId="77777777" w:rsidR="002B6B32" w:rsidRDefault="002B6B32" w:rsidP="002B6B32">
      <w:r>
        <w:t>All MFSPs</w:t>
      </w:r>
      <w:r w:rsidRPr="00D472E2">
        <w:t xml:space="preserve"> </w:t>
      </w:r>
      <w:r>
        <w:t>must</w:t>
      </w:r>
      <w:r w:rsidRPr="00D472E2">
        <w:t xml:space="preserve"> retain all records generated and/or obtained during the course of the operation and administration of </w:t>
      </w:r>
      <w:r>
        <w:t>MFS</w:t>
      </w:r>
      <w:r w:rsidR="009E04C2">
        <w:t>i</w:t>
      </w:r>
      <w:r w:rsidRPr="00D472E2">
        <w:t xml:space="preserve"> for a period of at least</w:t>
      </w:r>
      <w:r w:rsidRPr="004F06E9">
        <w:t xml:space="preserve"> </w:t>
      </w:r>
      <w:r w:rsidR="009B71F2">
        <w:t>ten</w:t>
      </w:r>
      <w:r w:rsidRPr="00D472E2">
        <w:t xml:space="preserve"> years (or such other period as may be prescribed </w:t>
      </w:r>
      <w:r>
        <w:t>by an</w:t>
      </w:r>
      <w:r w:rsidRPr="00D472E2">
        <w:t xml:space="preserve"> Act </w:t>
      </w:r>
      <w:r>
        <w:t xml:space="preserve">of Parliament </w:t>
      </w:r>
      <w:r w:rsidRPr="00D472E2">
        <w:t>or in any other applicable legislation) as from the date of each particular record.</w:t>
      </w:r>
    </w:p>
    <w:p w14:paraId="14BEB011" w14:textId="77777777" w:rsidR="008A23EE" w:rsidRDefault="008A23EE" w:rsidP="00D472E2">
      <w:pPr>
        <w:pStyle w:val="Heading2"/>
      </w:pPr>
      <w:bookmarkStart w:id="106" w:name="_Toc274559546"/>
      <w:r>
        <w:t>Business Continuity Planning</w:t>
      </w:r>
      <w:bookmarkEnd w:id="106"/>
    </w:p>
    <w:p w14:paraId="727545E7" w14:textId="77777777" w:rsidR="00F25FA3" w:rsidRPr="00D472E2" w:rsidRDefault="00F25FA3" w:rsidP="00D472E2">
      <w:r w:rsidRPr="00D472E2">
        <w:t xml:space="preserve">Each </w:t>
      </w:r>
      <w:r w:rsidR="00D9705C">
        <w:t>MFSP</w:t>
      </w:r>
      <w:r w:rsidRPr="00D472E2">
        <w:t xml:space="preserve"> will </w:t>
      </w:r>
      <w:r w:rsidR="00BA2A3B">
        <w:t>make sure that it</w:t>
      </w:r>
      <w:r w:rsidRPr="00D472E2">
        <w:t xml:space="preserve"> develop</w:t>
      </w:r>
      <w:r w:rsidR="00BA2A3B">
        <w:t>s</w:t>
      </w:r>
      <w:r w:rsidRPr="00D472E2">
        <w:t>, introduce</w:t>
      </w:r>
      <w:r w:rsidR="00BA2A3B">
        <w:t>s</w:t>
      </w:r>
      <w:r w:rsidRPr="00D472E2">
        <w:t xml:space="preserve"> and maintain</w:t>
      </w:r>
      <w:r w:rsidR="00BA2A3B">
        <w:t>s</w:t>
      </w:r>
      <w:r w:rsidRPr="00D472E2">
        <w:t xml:space="preserve"> an effective and practical business continuity plan, relevant to </w:t>
      </w:r>
      <w:r w:rsidR="00A92D91">
        <w:t xml:space="preserve">MFSi </w:t>
      </w:r>
      <w:r w:rsidRPr="00D472E2">
        <w:t xml:space="preserve">systems and procedures, records, audit trails, recovery procedures and human resources, in order to ensure the effective continuity of its participation in the </w:t>
      </w:r>
      <w:r w:rsidR="00BA2A3B">
        <w:t>MFSi</w:t>
      </w:r>
      <w:r w:rsidRPr="00D472E2">
        <w:t xml:space="preserve">. </w:t>
      </w:r>
    </w:p>
    <w:p w14:paraId="1807A4EF" w14:textId="77777777" w:rsidR="00DE3685" w:rsidRPr="002C170D" w:rsidRDefault="00DC317A" w:rsidP="00D472E2">
      <w:pPr>
        <w:pStyle w:val="Heading2"/>
      </w:pPr>
      <w:bookmarkStart w:id="107" w:name="_Toc274559547"/>
      <w:r>
        <w:lastRenderedPageBreak/>
        <w:t>Subscriber</w:t>
      </w:r>
      <w:r w:rsidR="0092331B">
        <w:t xml:space="preserve"> Support &amp; </w:t>
      </w:r>
      <w:r w:rsidR="00DE3685" w:rsidRPr="00D472E2">
        <w:t>Investigations</w:t>
      </w:r>
      <w:bookmarkEnd w:id="107"/>
    </w:p>
    <w:p w14:paraId="784F1B98" w14:textId="77777777" w:rsidR="00DE3685" w:rsidRPr="00D472E2" w:rsidRDefault="00DE3685" w:rsidP="00D472E2">
      <w:r w:rsidRPr="00D472E2">
        <w:t xml:space="preserve">All </w:t>
      </w:r>
      <w:r w:rsidR="002C270A">
        <w:t>MFSP</w:t>
      </w:r>
      <w:r w:rsidRPr="00D472E2">
        <w:t xml:space="preserve">s must have designated personnel and processes to undertake timely investigations of any complaints or queries raised by </w:t>
      </w:r>
      <w:r w:rsidR="00DC317A">
        <w:t>Subscriber</w:t>
      </w:r>
      <w:r w:rsidRPr="00D472E2">
        <w:t>s as well as by MFSi counterparties and the BoT.</w:t>
      </w:r>
    </w:p>
    <w:p w14:paraId="0DE28DF5" w14:textId="09005EF5" w:rsidR="00DE3685" w:rsidRDefault="00DE3685" w:rsidP="00D472E2">
      <w:r w:rsidRPr="00D472E2">
        <w:t xml:space="preserve">Details of these designated personnel and </w:t>
      </w:r>
      <w:r w:rsidR="00DC317A">
        <w:t>Subscriber</w:t>
      </w:r>
      <w:r w:rsidR="006D5EAB">
        <w:t xml:space="preserve"> support </w:t>
      </w:r>
      <w:r w:rsidRPr="00D472E2">
        <w:t xml:space="preserve">processes must be updated as necessary and communicated to the </w:t>
      </w:r>
      <w:r w:rsidR="00FF6274">
        <w:t>PGB</w:t>
      </w:r>
      <w:r w:rsidRPr="00D472E2">
        <w:t>.</w:t>
      </w:r>
    </w:p>
    <w:p w14:paraId="06C7BEC8" w14:textId="77777777" w:rsidR="00403CF2" w:rsidRPr="00D472E2" w:rsidRDefault="00403CF2" w:rsidP="00D472E2"/>
    <w:p w14:paraId="13FFF895" w14:textId="0EF2A6C3" w:rsidR="00372D7D" w:rsidRDefault="00372D7D">
      <w:pPr>
        <w:jc w:val="left"/>
      </w:pPr>
      <w:r>
        <w:br w:type="page"/>
      </w:r>
    </w:p>
    <w:p w14:paraId="0DF43599" w14:textId="77777777" w:rsidR="00F25FA3" w:rsidRDefault="00F25FA3">
      <w:pPr>
        <w:jc w:val="left"/>
      </w:pPr>
    </w:p>
    <w:p w14:paraId="5DF02094" w14:textId="77777777" w:rsidR="00B61F49" w:rsidRDefault="009C617C" w:rsidP="00845356">
      <w:pPr>
        <w:pStyle w:val="Heading1"/>
      </w:pPr>
      <w:bookmarkStart w:id="108" w:name="_Toc274559549"/>
      <w:r>
        <w:t xml:space="preserve">Principles for the </w:t>
      </w:r>
      <w:r w:rsidR="00B61F49">
        <w:t>Management</w:t>
      </w:r>
      <w:r w:rsidR="00564B9B">
        <w:t xml:space="preserve"> </w:t>
      </w:r>
      <w:r>
        <w:t xml:space="preserve">of </w:t>
      </w:r>
      <w:r w:rsidR="00DC317A">
        <w:t>Subscriber</w:t>
      </w:r>
      <w:r>
        <w:t xml:space="preserve"> Disputes</w:t>
      </w:r>
      <w:bookmarkEnd w:id="108"/>
    </w:p>
    <w:p w14:paraId="601EAD4C" w14:textId="77777777" w:rsidR="00021489" w:rsidRDefault="00021489" w:rsidP="00021489">
      <w:pPr>
        <w:pStyle w:val="Heading2"/>
      </w:pPr>
      <w:bookmarkStart w:id="109" w:name="_Toc264193487"/>
      <w:bookmarkStart w:id="110" w:name="_Toc274559550"/>
      <w:r>
        <w:t xml:space="preserve">General </w:t>
      </w:r>
      <w:bookmarkEnd w:id="109"/>
      <w:r w:rsidR="004458B8">
        <w:t>Standards</w:t>
      </w:r>
      <w:bookmarkEnd w:id="110"/>
    </w:p>
    <w:p w14:paraId="0D20690B" w14:textId="13719850" w:rsidR="00021489" w:rsidRDefault="00021489" w:rsidP="00021489">
      <w:r>
        <w:t xml:space="preserve">The rules describing the Arbitration process for disputes between MFSPs are contained in </w:t>
      </w:r>
      <w:r w:rsidR="005337C2">
        <w:t xml:space="preserve">a bilateral agreement. </w:t>
      </w:r>
    </w:p>
    <w:p w14:paraId="2F6A7149" w14:textId="77777777" w:rsidR="008729D8" w:rsidRDefault="008729D8" w:rsidP="00021489">
      <w:r>
        <w:t>Formal Arbitration should only begin after all avenues of amicable dispute resolution have been exhausted.</w:t>
      </w:r>
    </w:p>
    <w:p w14:paraId="2188D064" w14:textId="77777777" w:rsidR="00021489" w:rsidRDefault="00021489" w:rsidP="00021489">
      <w:pPr>
        <w:pStyle w:val="Heading3"/>
      </w:pPr>
      <w:bookmarkStart w:id="111" w:name="_Toc274559551"/>
      <w:r>
        <w:t>Applicable Laws &amp; Jurisdiction</w:t>
      </w:r>
      <w:bookmarkEnd w:id="111"/>
    </w:p>
    <w:p w14:paraId="18AF6220" w14:textId="77777777" w:rsidR="00021489" w:rsidRDefault="00021489" w:rsidP="00021489">
      <w:r>
        <w:t xml:space="preserve">All processes and principles below are subject to, and may be superseded by, all applicable laws, regulations, circulars, and orders, in particular those outlined in </w:t>
      </w:r>
      <w:r w:rsidRPr="000B6443">
        <w:rPr>
          <w:b/>
        </w:rPr>
        <w:t xml:space="preserve">Appendix </w:t>
      </w:r>
      <w:r>
        <w:rPr>
          <w:b/>
        </w:rPr>
        <w:t>A</w:t>
      </w:r>
      <w:r>
        <w:t>.</w:t>
      </w:r>
    </w:p>
    <w:p w14:paraId="60C3E77D" w14:textId="77777777" w:rsidR="00021489" w:rsidRDefault="00021489" w:rsidP="00021489">
      <w:pPr>
        <w:pStyle w:val="Heading3"/>
      </w:pPr>
      <w:bookmarkStart w:id="112" w:name="_Toc274559552"/>
      <w:r>
        <w:t>Electronic Media As Evidence</w:t>
      </w:r>
      <w:bookmarkEnd w:id="112"/>
    </w:p>
    <w:p w14:paraId="569496E0" w14:textId="77777777" w:rsidR="00021489" w:rsidRDefault="00021489" w:rsidP="00021489">
      <w:r w:rsidRPr="001D2CF7">
        <w:t xml:space="preserve">In all cases </w:t>
      </w:r>
      <w:r>
        <w:t>MFSP</w:t>
      </w:r>
      <w:r w:rsidRPr="001D2CF7">
        <w:t>s agree to accept audited electronic evidence in cases of dispute</w:t>
      </w:r>
      <w:r>
        <w:t>s</w:t>
      </w:r>
      <w:r w:rsidRPr="001D2CF7">
        <w:t xml:space="preserve">. </w:t>
      </w:r>
    </w:p>
    <w:p w14:paraId="1D6D01DE" w14:textId="43E66AB5" w:rsidR="00021489" w:rsidRDefault="00021489" w:rsidP="00021489">
      <w:r w:rsidRPr="001D2CF7">
        <w:t xml:space="preserve">If a dispute arises over the electronic evidence itself and the parties cannot come to an agreement, then the </w:t>
      </w:r>
      <w:r w:rsidR="00FF6274">
        <w:t>PGB</w:t>
      </w:r>
      <w:r w:rsidRPr="001D2CF7">
        <w:t xml:space="preserve"> may call upon the services of an independent third party specialist </w:t>
      </w:r>
      <w:r>
        <w:t>a</w:t>
      </w:r>
      <w:r w:rsidRPr="001D2CF7">
        <w:t>uditor.</w:t>
      </w:r>
    </w:p>
    <w:p w14:paraId="79ED6A1A" w14:textId="77777777" w:rsidR="00627DB3" w:rsidRPr="00C04EE9" w:rsidRDefault="00627DB3" w:rsidP="00627DB3">
      <w:pPr>
        <w:pStyle w:val="Heading3"/>
      </w:pPr>
      <w:bookmarkStart w:id="113" w:name="_Toc264904925"/>
      <w:bookmarkStart w:id="114" w:name="_Toc274559553"/>
      <w:r w:rsidRPr="00C04EE9">
        <w:t xml:space="preserve">Recipient </w:t>
      </w:r>
      <w:r>
        <w:t xml:space="preserve">MFS </w:t>
      </w:r>
      <w:r w:rsidRPr="00C04EE9">
        <w:t>Opt-</w:t>
      </w:r>
      <w:r>
        <w:t>O</w:t>
      </w:r>
      <w:r w:rsidRPr="00C04EE9">
        <w:t>ut</w:t>
      </w:r>
      <w:r>
        <w:t xml:space="preserve"> &amp; Non-MFS Accounts</w:t>
      </w:r>
      <w:bookmarkEnd w:id="113"/>
      <w:bookmarkEnd w:id="114"/>
    </w:p>
    <w:p w14:paraId="240C5A16" w14:textId="77777777" w:rsidR="00627DB3" w:rsidRPr="00627DB3" w:rsidRDefault="00627DB3" w:rsidP="00627DB3">
      <w:pPr>
        <w:widowControl w:val="0"/>
        <w:autoSpaceDE w:val="0"/>
        <w:autoSpaceDN w:val="0"/>
        <w:adjustRightInd w:val="0"/>
        <w:spacing w:after="0" w:line="240" w:lineRule="auto"/>
        <w:rPr>
          <w:rFonts w:cs="Calibri"/>
          <w:kern w:val="24"/>
          <w:lang w:val="en-US"/>
        </w:rPr>
      </w:pPr>
      <w:r w:rsidRPr="001D30C8">
        <w:t xml:space="preserve">If </w:t>
      </w:r>
      <w:r>
        <w:rPr>
          <w:rFonts w:cs="Calibri"/>
          <w:kern w:val="24"/>
          <w:lang w:val="en-US"/>
        </w:rPr>
        <w:t>value is</w:t>
      </w:r>
      <w:r w:rsidRPr="00BE2D58">
        <w:rPr>
          <w:rFonts w:cs="Calibri"/>
          <w:kern w:val="24"/>
          <w:lang w:val="en-US"/>
        </w:rPr>
        <w:t xml:space="preserve"> sent to someone who</w:t>
      </w:r>
      <w:r>
        <w:rPr>
          <w:rFonts w:cs="Calibri"/>
          <w:kern w:val="24"/>
          <w:lang w:val="en-US"/>
        </w:rPr>
        <w:t>, for whatever reason,</w:t>
      </w:r>
      <w:r w:rsidRPr="00BE2D58">
        <w:rPr>
          <w:rFonts w:cs="Calibri"/>
          <w:kern w:val="24"/>
          <w:lang w:val="en-US"/>
        </w:rPr>
        <w:t xml:space="preserve"> does not have a MFS account</w:t>
      </w:r>
      <w:r>
        <w:rPr>
          <w:rFonts w:cs="Calibri"/>
          <w:kern w:val="24"/>
          <w:lang w:val="en-US"/>
        </w:rPr>
        <w:t xml:space="preserve">, for the purposes of these </w:t>
      </w:r>
      <w:r w:rsidR="0059224D">
        <w:rPr>
          <w:rFonts w:cs="Calibri"/>
          <w:kern w:val="24"/>
          <w:lang w:val="en-US"/>
        </w:rPr>
        <w:t>Standards</w:t>
      </w:r>
      <w:r>
        <w:rPr>
          <w:rFonts w:cs="Calibri"/>
          <w:kern w:val="24"/>
          <w:lang w:val="en-US"/>
        </w:rPr>
        <w:t xml:space="preserve"> the transaction will not be considered as a P2P transaction. </w:t>
      </w:r>
    </w:p>
    <w:p w14:paraId="08E8D48A" w14:textId="77777777" w:rsidR="00021489" w:rsidRDefault="00021489" w:rsidP="00021489">
      <w:pPr>
        <w:pStyle w:val="Heading3"/>
      </w:pPr>
      <w:bookmarkStart w:id="115" w:name="_Toc264193489"/>
      <w:bookmarkStart w:id="116" w:name="_Toc274559554"/>
      <w:r>
        <w:t>Reversals, Roll-Backs &amp; Refunds</w:t>
      </w:r>
      <w:bookmarkEnd w:id="115"/>
      <w:bookmarkEnd w:id="116"/>
    </w:p>
    <w:p w14:paraId="672E5DBD" w14:textId="77777777" w:rsidR="00021489" w:rsidRDefault="00021489" w:rsidP="00021489">
      <w:r w:rsidRPr="00C41285">
        <w:t>In cases where a transaction has to be reversed</w:t>
      </w:r>
      <w:r>
        <w:t>, rolled back</w:t>
      </w:r>
      <w:r w:rsidRPr="00C41285">
        <w:t xml:space="preserve">, </w:t>
      </w:r>
      <w:r>
        <w:t xml:space="preserve">or refunded, </w:t>
      </w:r>
      <w:r w:rsidRPr="00C41285">
        <w:t>the MFSPs must</w:t>
      </w:r>
      <w:r>
        <w:t>, where applicable,</w:t>
      </w:r>
      <w:r w:rsidRPr="00C41285">
        <w:t xml:space="preserve"> re-align their </w:t>
      </w:r>
      <w:r w:rsidR="00C80EC1">
        <w:t>C</w:t>
      </w:r>
      <w:r w:rsidR="00DA75E1">
        <w:t>ollection and D</w:t>
      </w:r>
      <w:r w:rsidR="00C27409">
        <w:t xml:space="preserve">isbursement </w:t>
      </w:r>
      <w:r w:rsidRPr="00C41285">
        <w:t xml:space="preserve">Accounts and individual Subscriber </w:t>
      </w:r>
      <w:r>
        <w:t>a</w:t>
      </w:r>
      <w:r w:rsidRPr="00C41285">
        <w:t>ccounts to reflect the</w:t>
      </w:r>
      <w:r>
        <w:t xml:space="preserve"> values and fees</w:t>
      </w:r>
      <w:r w:rsidRPr="00C41285">
        <w:t>.</w:t>
      </w:r>
      <w:r w:rsidR="00FC1841">
        <w:t xml:space="preserve"> Such re-alignment should </w:t>
      </w:r>
      <w:r w:rsidR="00F8247F">
        <w:t>be completed in a timely manner</w:t>
      </w:r>
      <w:r w:rsidR="00FC1841">
        <w:t>.</w:t>
      </w:r>
    </w:p>
    <w:p w14:paraId="78CF10EB" w14:textId="77777777" w:rsidR="00021489" w:rsidRDefault="00021489" w:rsidP="00021489">
      <w:pPr>
        <w:pStyle w:val="Heading3"/>
      </w:pPr>
      <w:bookmarkStart w:id="117" w:name="_Toc264193491"/>
      <w:bookmarkStart w:id="118" w:name="_Toc274559555"/>
      <w:r>
        <w:t>No Disintermediation</w:t>
      </w:r>
      <w:bookmarkEnd w:id="117"/>
      <w:bookmarkEnd w:id="118"/>
    </w:p>
    <w:p w14:paraId="3AC911D7" w14:textId="77777777" w:rsidR="00021489" w:rsidRDefault="00021489" w:rsidP="00021489">
      <w:r>
        <w:t>No MFSP may directly contact the subscriber of another MFSP regarding a disputed transaction unless both MFSPs have pre-agreed to such contact.</w:t>
      </w:r>
    </w:p>
    <w:p w14:paraId="4EBE325B" w14:textId="77777777" w:rsidR="00021489" w:rsidRDefault="00021489" w:rsidP="00021489">
      <w:pPr>
        <w:pStyle w:val="Heading3"/>
      </w:pPr>
      <w:bookmarkStart w:id="119" w:name="_Toc264193493"/>
      <w:bookmarkStart w:id="120" w:name="_Toc274559556"/>
      <w:r>
        <w:t>Subscriber Communications</w:t>
      </w:r>
      <w:bookmarkEnd w:id="119"/>
      <w:bookmarkEnd w:id="120"/>
    </w:p>
    <w:p w14:paraId="719EB14F" w14:textId="77777777" w:rsidR="00021489" w:rsidRPr="00561183" w:rsidRDefault="00021489" w:rsidP="00021489">
      <w:r>
        <w:t>In all cases of dispute, the MFSPs must maintain clear, accurate, timely and consistent communications to their subscribers</w:t>
      </w:r>
      <w:r w:rsidR="009E7BDF">
        <w:t xml:space="preserve"> in both Swahili and English</w:t>
      </w:r>
      <w:r>
        <w:t>.</w:t>
      </w:r>
    </w:p>
    <w:p w14:paraId="7AFED6DB" w14:textId="77777777" w:rsidR="00021489" w:rsidRPr="00BE2D58" w:rsidRDefault="00021489" w:rsidP="00021489">
      <w:pPr>
        <w:pStyle w:val="Heading3"/>
      </w:pPr>
      <w:bookmarkStart w:id="121" w:name="_Toc274559557"/>
      <w:r w:rsidRPr="00D472E2">
        <w:t xml:space="preserve">General Principles For The Recovery of Disputed </w:t>
      </w:r>
      <w:r>
        <w:t>Value</w:t>
      </w:r>
      <w:r w:rsidRPr="00D472E2">
        <w:t>:</w:t>
      </w:r>
      <w:bookmarkEnd w:id="121"/>
    </w:p>
    <w:p w14:paraId="1D859409" w14:textId="77777777" w:rsidR="00021489" w:rsidRDefault="00021489" w:rsidP="00021489">
      <w:r w:rsidRPr="00D472E2">
        <w:t xml:space="preserve">A Recipient’s </w:t>
      </w:r>
      <w:r>
        <w:t>MFSP</w:t>
      </w:r>
      <w:r w:rsidRPr="00D472E2">
        <w:t xml:space="preserve"> </w:t>
      </w:r>
      <w:r w:rsidR="00007853">
        <w:rPr>
          <w:lang w:val="en-US"/>
        </w:rPr>
        <w:t>may</w:t>
      </w:r>
      <w:r w:rsidRPr="00876276">
        <w:t xml:space="preserve">, </w:t>
      </w:r>
      <w:r w:rsidRPr="00D472E2">
        <w:t>subject to the conditions below</w:t>
      </w:r>
      <w:r w:rsidRPr="00876276">
        <w:t xml:space="preserve">, </w:t>
      </w:r>
      <w:r w:rsidRPr="00D472E2">
        <w:t xml:space="preserve">generally attempt to recover any </w:t>
      </w:r>
      <w:r>
        <w:t>value</w:t>
      </w:r>
      <w:r w:rsidRPr="00D472E2">
        <w:t xml:space="preserve"> that </w:t>
      </w:r>
      <w:r>
        <w:t>is</w:t>
      </w:r>
      <w:r w:rsidRPr="00D472E2">
        <w:t xml:space="preserve"> subject to a dispute if the value in dispute has not been withdrawn</w:t>
      </w:r>
      <w:r w:rsidRPr="00876276">
        <w:t xml:space="preserve"> from the Recipient</w:t>
      </w:r>
      <w:r>
        <w:t>’s MFS account.</w:t>
      </w:r>
      <w:r w:rsidRPr="00D472E2">
        <w:t xml:space="preserve"> </w:t>
      </w:r>
    </w:p>
    <w:p w14:paraId="288CD624" w14:textId="77777777" w:rsidR="00021489" w:rsidRPr="00871D1A" w:rsidRDefault="00021489" w:rsidP="00021489">
      <w:pPr>
        <w:rPr>
          <w:highlight w:val="yellow"/>
        </w:rPr>
      </w:pPr>
      <w:r w:rsidRPr="00F30D20">
        <w:rPr>
          <w:lang w:val="en-US"/>
        </w:rPr>
        <w:t xml:space="preserve">Disputed </w:t>
      </w:r>
      <w:r>
        <w:rPr>
          <w:lang w:val="en-US"/>
        </w:rPr>
        <w:t>values</w:t>
      </w:r>
      <w:r w:rsidRPr="00F30D20">
        <w:rPr>
          <w:lang w:val="en-US"/>
        </w:rPr>
        <w:t xml:space="preserve"> </w:t>
      </w:r>
      <w:r>
        <w:rPr>
          <w:lang w:val="en-US"/>
        </w:rPr>
        <w:t xml:space="preserve">should be </w:t>
      </w:r>
      <w:r w:rsidRPr="00F30D20">
        <w:rPr>
          <w:lang w:val="en-US"/>
        </w:rPr>
        <w:t xml:space="preserve">debited from </w:t>
      </w:r>
      <w:r>
        <w:rPr>
          <w:lang w:val="en-US"/>
        </w:rPr>
        <w:t>Recipient</w:t>
      </w:r>
      <w:r w:rsidRPr="00F30D20">
        <w:rPr>
          <w:lang w:val="en-US"/>
        </w:rPr>
        <w:t>’s</w:t>
      </w:r>
      <w:r>
        <w:rPr>
          <w:lang w:val="en-US"/>
        </w:rPr>
        <w:t xml:space="preserve"> </w:t>
      </w:r>
      <w:r w:rsidRPr="00F30D20">
        <w:rPr>
          <w:lang w:val="en-US"/>
        </w:rPr>
        <w:t xml:space="preserve">account and </w:t>
      </w:r>
      <w:r>
        <w:rPr>
          <w:lang w:val="en-US"/>
        </w:rPr>
        <w:t>be</w:t>
      </w:r>
      <w:r w:rsidRPr="00F30D20">
        <w:rPr>
          <w:lang w:val="en-US"/>
        </w:rPr>
        <w:t xml:space="preserve"> no longer visi</w:t>
      </w:r>
      <w:r>
        <w:rPr>
          <w:lang w:val="en-US"/>
        </w:rPr>
        <w:t>ble, and similarly not available, to the Recipient. The disputed value should be</w:t>
      </w:r>
      <w:r w:rsidRPr="00F30D20">
        <w:rPr>
          <w:lang w:val="en-US"/>
        </w:rPr>
        <w:t xml:space="preserve"> held </w:t>
      </w:r>
      <w:r w:rsidR="00893FCC">
        <w:rPr>
          <w:lang w:val="en-US"/>
        </w:rPr>
        <w:t xml:space="preserve">frozen or placed </w:t>
      </w:r>
      <w:r w:rsidRPr="00F30D20">
        <w:rPr>
          <w:lang w:val="en-US"/>
        </w:rPr>
        <w:t xml:space="preserve">in </w:t>
      </w:r>
      <w:r>
        <w:rPr>
          <w:lang w:val="en-US"/>
        </w:rPr>
        <w:t xml:space="preserve">a </w:t>
      </w:r>
      <w:r w:rsidR="00D4155B">
        <w:rPr>
          <w:lang w:val="en-US"/>
        </w:rPr>
        <w:t xml:space="preserve">Suspense </w:t>
      </w:r>
      <w:r>
        <w:rPr>
          <w:lang w:val="en-US"/>
        </w:rPr>
        <w:t xml:space="preserve">Account until the investigation into the dispute </w:t>
      </w:r>
      <w:r w:rsidRPr="00F30D20">
        <w:rPr>
          <w:lang w:val="en-US"/>
        </w:rPr>
        <w:t>completes</w:t>
      </w:r>
      <w:r>
        <w:rPr>
          <w:lang w:val="en-US"/>
        </w:rPr>
        <w:t>,</w:t>
      </w:r>
      <w:r w:rsidRPr="00F30D20">
        <w:rPr>
          <w:lang w:val="en-US"/>
        </w:rPr>
        <w:t xml:space="preserve"> </w:t>
      </w:r>
      <w:r w:rsidRPr="009D5D02">
        <w:rPr>
          <w:lang w:val="en-US"/>
        </w:rPr>
        <w:t>whereupon the values are</w:t>
      </w:r>
      <w:r>
        <w:rPr>
          <w:lang w:val="en-US"/>
        </w:rPr>
        <w:t xml:space="preserve"> credited </w:t>
      </w:r>
      <w:r w:rsidRPr="009D5D02">
        <w:rPr>
          <w:lang w:val="en-US"/>
        </w:rPr>
        <w:t xml:space="preserve">to the </w:t>
      </w:r>
      <w:r>
        <w:rPr>
          <w:lang w:val="en-US"/>
        </w:rPr>
        <w:t>Recipient</w:t>
      </w:r>
      <w:r w:rsidRPr="009D5D02">
        <w:rPr>
          <w:lang w:val="en-US"/>
        </w:rPr>
        <w:t>’s account or</w:t>
      </w:r>
      <w:r>
        <w:rPr>
          <w:lang w:val="en-US"/>
        </w:rPr>
        <w:t xml:space="preserve"> credited</w:t>
      </w:r>
      <w:r w:rsidRPr="009D5D02">
        <w:rPr>
          <w:lang w:val="en-US"/>
        </w:rPr>
        <w:t xml:space="preserve"> to the Sender’s account</w:t>
      </w:r>
      <w:r>
        <w:rPr>
          <w:lang w:val="en-US"/>
        </w:rPr>
        <w:t>,</w:t>
      </w:r>
      <w:r w:rsidRPr="00737CBE">
        <w:rPr>
          <w:lang w:val="en-US"/>
        </w:rPr>
        <w:t xml:space="preserve"> </w:t>
      </w:r>
      <w:r>
        <w:rPr>
          <w:lang w:val="en-US"/>
        </w:rPr>
        <w:t>as the case may be</w:t>
      </w:r>
      <w:r w:rsidRPr="009D5D02">
        <w:rPr>
          <w:lang w:val="en-US"/>
        </w:rPr>
        <w:t>.</w:t>
      </w:r>
    </w:p>
    <w:p w14:paraId="3DFFF7BF" w14:textId="00C59E37" w:rsidR="00021489" w:rsidRDefault="00021489" w:rsidP="00021489">
      <w:r w:rsidRPr="00D472E2">
        <w:lastRenderedPageBreak/>
        <w:t xml:space="preserve">Fees for the recovery of disputed </w:t>
      </w:r>
      <w:r>
        <w:t>values</w:t>
      </w:r>
      <w:r w:rsidRPr="00D472E2">
        <w:t xml:space="preserve"> may be levied against Senders, </w:t>
      </w:r>
      <w:r>
        <w:t>Recipient</w:t>
      </w:r>
      <w:r w:rsidRPr="00D472E2">
        <w:t xml:space="preserve">s, and/or other </w:t>
      </w:r>
      <w:r>
        <w:t>MFSP</w:t>
      </w:r>
      <w:r w:rsidRPr="00D472E2">
        <w:t>s</w:t>
      </w:r>
      <w:r>
        <w:t>,</w:t>
      </w:r>
      <w:r w:rsidRPr="00D472E2">
        <w:t xml:space="preserve"> as the case may be</w:t>
      </w:r>
      <w:r>
        <w:t>,</w:t>
      </w:r>
      <w:r w:rsidRPr="00D472E2">
        <w:t xml:space="preserve"> </w:t>
      </w:r>
      <w:r>
        <w:t xml:space="preserve">at the discretion of </w:t>
      </w:r>
      <w:r w:rsidR="00B57E2A">
        <w:t xml:space="preserve">the respective </w:t>
      </w:r>
      <w:r>
        <w:t>MFSP</w:t>
      </w:r>
      <w:r w:rsidRPr="00D472E2">
        <w:t>.</w:t>
      </w:r>
    </w:p>
    <w:p w14:paraId="1FD03DF8" w14:textId="5790D221" w:rsidR="00021489" w:rsidRPr="00561183" w:rsidRDefault="00021489" w:rsidP="00021489">
      <w:r>
        <w:rPr>
          <w:lang w:val="en-US"/>
        </w:rPr>
        <w:t xml:space="preserve">Where </w:t>
      </w:r>
      <w:r w:rsidRPr="009D5D02">
        <w:rPr>
          <w:lang w:val="en-US"/>
        </w:rPr>
        <w:t xml:space="preserve">the </w:t>
      </w:r>
      <w:r>
        <w:rPr>
          <w:lang w:val="en-US"/>
        </w:rPr>
        <w:t xml:space="preserve">dispute arose because of a system </w:t>
      </w:r>
      <w:r w:rsidRPr="009D5D02">
        <w:rPr>
          <w:lang w:val="en-US"/>
        </w:rPr>
        <w:t>error</w:t>
      </w:r>
      <w:r>
        <w:rPr>
          <w:lang w:val="en-US"/>
        </w:rPr>
        <w:t>,</w:t>
      </w:r>
      <w:r w:rsidRPr="009D5D02">
        <w:rPr>
          <w:lang w:val="en-US"/>
        </w:rPr>
        <w:t xml:space="preserve"> </w:t>
      </w:r>
      <w:r>
        <w:rPr>
          <w:lang w:val="en-US"/>
        </w:rPr>
        <w:t xml:space="preserve">any applicable </w:t>
      </w:r>
      <w:r w:rsidRPr="009D5D02">
        <w:rPr>
          <w:lang w:val="en-US"/>
        </w:rPr>
        <w:t>transaction fee</w:t>
      </w:r>
      <w:r>
        <w:rPr>
          <w:lang w:val="en-US"/>
        </w:rPr>
        <w:t>s</w:t>
      </w:r>
      <w:r w:rsidRPr="009D5D02">
        <w:rPr>
          <w:lang w:val="en-US"/>
        </w:rPr>
        <w:t xml:space="preserve"> </w:t>
      </w:r>
      <w:r>
        <w:rPr>
          <w:lang w:val="en-US"/>
        </w:rPr>
        <w:t>shall</w:t>
      </w:r>
      <w:r w:rsidRPr="009D5D02">
        <w:rPr>
          <w:lang w:val="en-US"/>
        </w:rPr>
        <w:t xml:space="preserve"> be refunded</w:t>
      </w:r>
      <w:r>
        <w:rPr>
          <w:lang w:val="en-US"/>
        </w:rPr>
        <w:t xml:space="preserve"> to any affected parties</w:t>
      </w:r>
      <w:r w:rsidRPr="009D5D02">
        <w:rPr>
          <w:lang w:val="en-US"/>
        </w:rPr>
        <w:t>.</w:t>
      </w:r>
    </w:p>
    <w:p w14:paraId="12E615EF" w14:textId="77777777" w:rsidR="00021489" w:rsidRPr="00995E82" w:rsidRDefault="00021489" w:rsidP="00021489">
      <w:pPr>
        <w:pStyle w:val="Heading3"/>
      </w:pPr>
      <w:bookmarkStart w:id="122" w:name="_Toc264193502"/>
      <w:bookmarkStart w:id="123" w:name="_Toc274559558"/>
      <w:r>
        <w:t xml:space="preserve">General </w:t>
      </w:r>
      <w:r w:rsidRPr="00995E82">
        <w:t xml:space="preserve">Process To Report &amp; Resolve </w:t>
      </w:r>
      <w:r>
        <w:t>Subscriber</w:t>
      </w:r>
      <w:r w:rsidRPr="00995E82">
        <w:t xml:space="preserve"> Disputes</w:t>
      </w:r>
      <w:bookmarkEnd w:id="122"/>
      <w:bookmarkEnd w:id="123"/>
    </w:p>
    <w:p w14:paraId="1FE42634" w14:textId="77777777" w:rsidR="00021489" w:rsidRDefault="00021489" w:rsidP="00021489">
      <w:pPr>
        <w:rPr>
          <w:lang w:val="en-US"/>
        </w:rPr>
      </w:pPr>
      <w:r>
        <w:rPr>
          <w:lang w:val="en-US"/>
        </w:rPr>
        <w:t xml:space="preserve">The following is a general procedure that must be followed by MFSPs with respect to resolving disputes between </w:t>
      </w:r>
      <w:r w:rsidR="003545AB">
        <w:rPr>
          <w:lang w:val="en-US"/>
        </w:rPr>
        <w:t>S</w:t>
      </w:r>
      <w:r>
        <w:rPr>
          <w:lang w:val="en-US"/>
        </w:rPr>
        <w:t xml:space="preserve">ubscribers. </w:t>
      </w:r>
    </w:p>
    <w:p w14:paraId="0E9A4B19" w14:textId="77777777" w:rsidR="00021489" w:rsidRDefault="00021489" w:rsidP="00021489">
      <w:pPr>
        <w:rPr>
          <w:lang w:val="en-US"/>
        </w:rPr>
      </w:pPr>
      <w:r>
        <w:rPr>
          <w:lang w:val="en-US"/>
        </w:rPr>
        <w:t xml:space="preserve">It is noted that any process for recovery of disputed values recognizes the relatively limited investigative capabilities MFSPs may have to inspect the merits of any disputes. As such, MFSPs should apply best efforts in attempting to resolve subscriber disputes. The resolution process may however be modified according to whether there is a </w:t>
      </w:r>
      <w:r w:rsidRPr="00752B82">
        <w:rPr>
          <w:i/>
          <w:lang w:val="en-US"/>
        </w:rPr>
        <w:t>prima facie</w:t>
      </w:r>
      <w:r>
        <w:rPr>
          <w:lang w:val="en-US"/>
        </w:rPr>
        <w:t xml:space="preserve"> case of fraud, or where the Receiving MFSP has been ordered by an appropriate Authority or court to freeze and/or refund disputed values.</w:t>
      </w:r>
    </w:p>
    <w:p w14:paraId="503FA605" w14:textId="77777777" w:rsidR="00021489" w:rsidRDefault="00021489" w:rsidP="00021489">
      <w:pPr>
        <w:rPr>
          <w:lang w:val="en-US"/>
        </w:rPr>
      </w:pPr>
      <w:r>
        <w:rPr>
          <w:lang w:val="en-US"/>
        </w:rPr>
        <w:t>The process described below must be clearly explained in the T&amp;Cs provided to subscribers.</w:t>
      </w:r>
    </w:p>
    <w:p w14:paraId="34D0E08A" w14:textId="77777777" w:rsidR="00021489" w:rsidRDefault="00021489" w:rsidP="00021489">
      <w:pPr>
        <w:rPr>
          <w:lang w:val="en-US"/>
        </w:rPr>
      </w:pPr>
      <w:r w:rsidRPr="00C536FC">
        <w:rPr>
          <w:lang w:val="en-US"/>
        </w:rPr>
        <w:t xml:space="preserve">Step 1: </w:t>
      </w:r>
      <w:r>
        <w:rPr>
          <w:lang w:val="en-US"/>
        </w:rPr>
        <w:t xml:space="preserve">The Sending Subscriber calls their </w:t>
      </w:r>
      <w:r w:rsidRPr="00C536FC">
        <w:rPr>
          <w:lang w:val="en-US"/>
        </w:rPr>
        <w:t>MFSP</w:t>
      </w:r>
      <w:r>
        <w:rPr>
          <w:lang w:val="en-US"/>
        </w:rPr>
        <w:t>.</w:t>
      </w:r>
    </w:p>
    <w:p w14:paraId="4C42D5FD" w14:textId="77777777" w:rsidR="00021489" w:rsidRPr="00C536FC" w:rsidRDefault="00021489" w:rsidP="00021489">
      <w:r w:rsidRPr="00926419">
        <w:rPr>
          <w:lang w:val="en-US"/>
        </w:rPr>
        <w:t xml:space="preserve">Step 2: </w:t>
      </w:r>
      <w:r>
        <w:rPr>
          <w:lang w:val="en-US"/>
        </w:rPr>
        <w:t xml:space="preserve">Within 30 minutes of the dispute being raised by the Sender, the </w:t>
      </w:r>
      <w:r w:rsidRPr="00926419">
        <w:rPr>
          <w:lang w:val="en-US"/>
        </w:rPr>
        <w:t xml:space="preserve">Sender’s MFSP </w:t>
      </w:r>
      <w:r w:rsidR="00817BAE">
        <w:rPr>
          <w:lang w:val="en-US"/>
        </w:rPr>
        <w:t>contacts</w:t>
      </w:r>
      <w:r w:rsidR="002666CB" w:rsidRPr="00926419">
        <w:rPr>
          <w:lang w:val="en-US"/>
        </w:rPr>
        <w:t xml:space="preserve"> </w:t>
      </w:r>
      <w:r>
        <w:rPr>
          <w:lang w:val="en-US"/>
        </w:rPr>
        <w:t xml:space="preserve">the </w:t>
      </w:r>
      <w:r w:rsidRPr="00926419">
        <w:rPr>
          <w:lang w:val="en-US"/>
        </w:rPr>
        <w:t>Recipient’s MFSP</w:t>
      </w:r>
      <w:r w:rsidR="00817BAE">
        <w:rPr>
          <w:lang w:val="en-US"/>
        </w:rPr>
        <w:t>. If</w:t>
      </w:r>
      <w:r w:rsidR="002542F9">
        <w:rPr>
          <w:lang w:val="en-US"/>
        </w:rPr>
        <w:t xml:space="preserve"> both MFSPs agree, electronic messages may be used in place of telephone calls</w:t>
      </w:r>
      <w:r w:rsidRPr="00926419">
        <w:rPr>
          <w:lang w:val="en-US"/>
        </w:rPr>
        <w:t>.</w:t>
      </w:r>
    </w:p>
    <w:p w14:paraId="3B182C2B" w14:textId="77777777" w:rsidR="00021489" w:rsidRPr="00C536FC" w:rsidRDefault="00021489" w:rsidP="00021489">
      <w:r w:rsidRPr="00926419">
        <w:rPr>
          <w:lang w:val="en-US"/>
        </w:rPr>
        <w:t>Step 3: The two MSFPs discuss the disputed transactio</w:t>
      </w:r>
      <w:r w:rsidRPr="004D4FC4">
        <w:rPr>
          <w:lang w:val="en-US"/>
        </w:rPr>
        <w:t>n and</w:t>
      </w:r>
      <w:r>
        <w:rPr>
          <w:lang w:val="en-US"/>
        </w:rPr>
        <w:t xml:space="preserve"> </w:t>
      </w:r>
      <w:r w:rsidRPr="00926419">
        <w:rPr>
          <w:lang w:val="en-US"/>
        </w:rPr>
        <w:t xml:space="preserve">if the funds are still in the </w:t>
      </w:r>
      <w:r>
        <w:rPr>
          <w:lang w:val="en-US"/>
        </w:rPr>
        <w:t>Recipient</w:t>
      </w:r>
      <w:r w:rsidRPr="00926419">
        <w:rPr>
          <w:lang w:val="en-US"/>
        </w:rPr>
        <w:t>’s account</w:t>
      </w:r>
      <w:r>
        <w:rPr>
          <w:lang w:val="en-US"/>
        </w:rPr>
        <w:t>,</w:t>
      </w:r>
      <w:r w:rsidRPr="004D4FC4">
        <w:rPr>
          <w:lang w:val="en-US"/>
        </w:rPr>
        <w:t xml:space="preserve"> </w:t>
      </w:r>
      <w:r>
        <w:rPr>
          <w:lang w:val="en-US"/>
        </w:rPr>
        <w:t xml:space="preserve">the Recipient’s MFSP may </w:t>
      </w:r>
      <w:r w:rsidRPr="004D4FC4">
        <w:rPr>
          <w:lang w:val="en-US"/>
        </w:rPr>
        <w:t xml:space="preserve">freeze the disputed value from being </w:t>
      </w:r>
      <w:r w:rsidRPr="00926419">
        <w:rPr>
          <w:lang w:val="en-US"/>
        </w:rPr>
        <w:t xml:space="preserve">used. </w:t>
      </w:r>
    </w:p>
    <w:p w14:paraId="29633E9F" w14:textId="77777777" w:rsidR="00021489" w:rsidRPr="00C536FC" w:rsidRDefault="00021489" w:rsidP="00021489">
      <w:r w:rsidRPr="00C536FC">
        <w:rPr>
          <w:lang w:val="en-US"/>
        </w:rPr>
        <w:t xml:space="preserve">Step </w:t>
      </w:r>
      <w:r>
        <w:rPr>
          <w:lang w:val="en-US"/>
        </w:rPr>
        <w:t>4</w:t>
      </w:r>
      <w:r w:rsidRPr="00C536FC">
        <w:rPr>
          <w:lang w:val="en-US"/>
        </w:rPr>
        <w:t xml:space="preserve">: The </w:t>
      </w:r>
      <w:r>
        <w:rPr>
          <w:lang w:val="en-US"/>
        </w:rPr>
        <w:t>Recipient</w:t>
      </w:r>
      <w:r w:rsidRPr="00C536FC">
        <w:rPr>
          <w:lang w:val="en-US"/>
        </w:rPr>
        <w:t>’s</w:t>
      </w:r>
      <w:r>
        <w:rPr>
          <w:lang w:val="en-US"/>
        </w:rPr>
        <w:t xml:space="preserve"> </w:t>
      </w:r>
      <w:r w:rsidRPr="00C536FC">
        <w:rPr>
          <w:lang w:val="en-US"/>
        </w:rPr>
        <w:t xml:space="preserve">MFSP calls the </w:t>
      </w:r>
      <w:r>
        <w:rPr>
          <w:lang w:val="en-US"/>
        </w:rPr>
        <w:t>Recipient</w:t>
      </w:r>
      <w:r w:rsidRPr="00C536FC">
        <w:rPr>
          <w:lang w:val="en-US"/>
        </w:rPr>
        <w:t xml:space="preserve"> and asks permission to </w:t>
      </w:r>
      <w:r>
        <w:rPr>
          <w:lang w:val="en-US"/>
        </w:rPr>
        <w:t xml:space="preserve">initiate a transaction reversal and </w:t>
      </w:r>
      <w:r w:rsidRPr="00C536FC">
        <w:rPr>
          <w:lang w:val="en-US"/>
        </w:rPr>
        <w:t>refund.</w:t>
      </w:r>
    </w:p>
    <w:p w14:paraId="5F661ACC" w14:textId="77777777" w:rsidR="00021489" w:rsidRDefault="00021489" w:rsidP="00021489">
      <w:pPr>
        <w:rPr>
          <w:lang w:val="en-US"/>
        </w:rPr>
      </w:pPr>
      <w:r w:rsidRPr="00C536FC">
        <w:rPr>
          <w:lang w:val="en-US"/>
        </w:rPr>
        <w:t xml:space="preserve">Step </w:t>
      </w:r>
      <w:r>
        <w:rPr>
          <w:lang w:val="en-US"/>
        </w:rPr>
        <w:t>5</w:t>
      </w:r>
      <w:r w:rsidRPr="00C536FC">
        <w:rPr>
          <w:lang w:val="en-US"/>
        </w:rPr>
        <w:t xml:space="preserve">: If the </w:t>
      </w:r>
      <w:r>
        <w:rPr>
          <w:lang w:val="en-US"/>
        </w:rPr>
        <w:t>Recipient</w:t>
      </w:r>
      <w:r w:rsidRPr="00C536FC">
        <w:rPr>
          <w:lang w:val="en-US"/>
        </w:rPr>
        <w:t xml:space="preserve"> agrees</w:t>
      </w:r>
      <w:r>
        <w:rPr>
          <w:lang w:val="en-US"/>
        </w:rPr>
        <w:t xml:space="preserve"> to the reversal,</w:t>
      </w:r>
      <w:r w:rsidRPr="00C536FC">
        <w:rPr>
          <w:lang w:val="en-US"/>
        </w:rPr>
        <w:t xml:space="preserve"> </w:t>
      </w:r>
      <w:r>
        <w:rPr>
          <w:lang w:val="en-US"/>
        </w:rPr>
        <w:t>a</w:t>
      </w:r>
      <w:r w:rsidRPr="00C536FC">
        <w:rPr>
          <w:lang w:val="en-US"/>
        </w:rPr>
        <w:t xml:space="preserve"> </w:t>
      </w:r>
      <w:r>
        <w:rPr>
          <w:lang w:val="en-US"/>
        </w:rPr>
        <w:t xml:space="preserve">reversal and </w:t>
      </w:r>
      <w:r w:rsidRPr="00C536FC">
        <w:rPr>
          <w:lang w:val="en-US"/>
        </w:rPr>
        <w:t xml:space="preserve">refund </w:t>
      </w:r>
      <w:r>
        <w:rPr>
          <w:lang w:val="en-US"/>
        </w:rPr>
        <w:t xml:space="preserve">process </w:t>
      </w:r>
      <w:r w:rsidRPr="00C536FC">
        <w:rPr>
          <w:lang w:val="en-US"/>
        </w:rPr>
        <w:t xml:space="preserve">is </w:t>
      </w:r>
      <w:r>
        <w:rPr>
          <w:lang w:val="en-US"/>
        </w:rPr>
        <w:t>executed</w:t>
      </w:r>
      <w:r w:rsidR="00E96272">
        <w:rPr>
          <w:lang w:val="en-US"/>
        </w:rPr>
        <w:t xml:space="preserve"> and the Sender is notified by the Sender’s MFSP</w:t>
      </w:r>
      <w:r w:rsidRPr="00C536FC">
        <w:rPr>
          <w:lang w:val="en-US"/>
        </w:rPr>
        <w:t xml:space="preserve">. </w:t>
      </w:r>
    </w:p>
    <w:p w14:paraId="6B1EF76C" w14:textId="77777777" w:rsidR="00021489" w:rsidRPr="00C536FC" w:rsidRDefault="00AB6C6B" w:rsidP="00021489">
      <w:proofErr w:type="gramStart"/>
      <w:r>
        <w:rPr>
          <w:lang w:val="en-US"/>
        </w:rPr>
        <w:t>T</w:t>
      </w:r>
      <w:r w:rsidR="00021489" w:rsidRPr="00C536FC">
        <w:rPr>
          <w:lang w:val="en-US"/>
        </w:rPr>
        <w:t>he</w:t>
      </w:r>
      <w:r w:rsidR="00021489">
        <w:rPr>
          <w:lang w:val="en-US"/>
        </w:rPr>
        <w:t xml:space="preserve"> Recipient’s MFSP</w:t>
      </w:r>
      <w:r w:rsidR="00021489" w:rsidRPr="00C536FC">
        <w:rPr>
          <w:lang w:val="en-US"/>
        </w:rPr>
        <w:t xml:space="preserve"> proceed</w:t>
      </w:r>
      <w:r w:rsidR="00021489">
        <w:rPr>
          <w:lang w:val="en-US"/>
        </w:rPr>
        <w:t>s</w:t>
      </w:r>
      <w:r w:rsidR="00021489" w:rsidRPr="00C536FC">
        <w:rPr>
          <w:lang w:val="en-US"/>
        </w:rPr>
        <w:t xml:space="preserve"> to Step </w:t>
      </w:r>
      <w:r w:rsidR="00021489">
        <w:rPr>
          <w:lang w:val="en-US"/>
        </w:rPr>
        <w:t>6</w:t>
      </w:r>
      <w:r w:rsidRPr="00AB6C6B">
        <w:rPr>
          <w:lang w:val="en-US"/>
        </w:rPr>
        <w:t xml:space="preserve"> </w:t>
      </w:r>
      <w:r>
        <w:rPr>
          <w:lang w:val="en-US"/>
        </w:rPr>
        <w:t>i</w:t>
      </w:r>
      <w:r w:rsidRPr="00C536FC">
        <w:rPr>
          <w:lang w:val="en-US"/>
        </w:rPr>
        <w:t xml:space="preserve">f </w:t>
      </w:r>
      <w:r>
        <w:rPr>
          <w:lang w:val="en-US"/>
        </w:rPr>
        <w:t xml:space="preserve">the Recipient does </w:t>
      </w:r>
      <w:r w:rsidRPr="00C536FC">
        <w:rPr>
          <w:lang w:val="en-US"/>
        </w:rPr>
        <w:t xml:space="preserve">not </w:t>
      </w:r>
      <w:r>
        <w:rPr>
          <w:lang w:val="en-US"/>
        </w:rPr>
        <w:t>agree</w:t>
      </w:r>
      <w:r w:rsidR="00E07399" w:rsidRPr="00E07399">
        <w:rPr>
          <w:lang w:val="en-US"/>
        </w:rPr>
        <w:t xml:space="preserve"> </w:t>
      </w:r>
      <w:r w:rsidR="00E07399">
        <w:rPr>
          <w:lang w:val="en-US"/>
        </w:rPr>
        <w:t>to the reversal</w:t>
      </w:r>
      <w:r w:rsidR="00021489">
        <w:rPr>
          <w:lang w:val="en-US"/>
        </w:rPr>
        <w:t>.</w:t>
      </w:r>
      <w:proofErr w:type="gramEnd"/>
    </w:p>
    <w:p w14:paraId="1E06D8FB" w14:textId="77777777" w:rsidR="00021489" w:rsidRDefault="00021489" w:rsidP="00021489">
      <w:pPr>
        <w:rPr>
          <w:lang w:val="en-US"/>
        </w:rPr>
      </w:pPr>
      <w:r w:rsidRPr="00C536FC">
        <w:rPr>
          <w:lang w:val="en-US"/>
        </w:rPr>
        <w:t xml:space="preserve">Step </w:t>
      </w:r>
      <w:r>
        <w:rPr>
          <w:lang w:val="en-US"/>
        </w:rPr>
        <w:t>6</w:t>
      </w:r>
      <w:r w:rsidRPr="00C536FC">
        <w:rPr>
          <w:lang w:val="en-US"/>
        </w:rPr>
        <w:t xml:space="preserve">: </w:t>
      </w:r>
      <w:r w:rsidR="002542F9">
        <w:rPr>
          <w:lang w:val="en-US"/>
        </w:rPr>
        <w:t>The funds</w:t>
      </w:r>
      <w:r w:rsidR="00FD7F04">
        <w:rPr>
          <w:lang w:val="en-US"/>
        </w:rPr>
        <w:t xml:space="preserve"> if frozen </w:t>
      </w:r>
      <w:r>
        <w:rPr>
          <w:lang w:val="en-US"/>
        </w:rPr>
        <w:t xml:space="preserve">in the Recipient’s account are released by the Recipient’s </w:t>
      </w:r>
      <w:r w:rsidR="005B27DC">
        <w:rPr>
          <w:lang w:val="en-US"/>
        </w:rPr>
        <w:t>MFSP</w:t>
      </w:r>
      <w:r w:rsidR="0072471F">
        <w:rPr>
          <w:lang w:val="en-US"/>
        </w:rPr>
        <w:t>, once proper verification of the need for a reversal has been done by the Recipient’s MFSP</w:t>
      </w:r>
      <w:r>
        <w:rPr>
          <w:lang w:val="en-US"/>
        </w:rPr>
        <w:t>.</w:t>
      </w:r>
    </w:p>
    <w:p w14:paraId="07BEDAA5" w14:textId="77777777" w:rsidR="00021489" w:rsidRDefault="00021489" w:rsidP="00021489">
      <w:pPr>
        <w:rPr>
          <w:lang w:val="en-US"/>
        </w:rPr>
      </w:pPr>
      <w:r>
        <w:rPr>
          <w:lang w:val="en-US"/>
        </w:rPr>
        <w:t xml:space="preserve">Step 7: The Recipient’s MFSP </w:t>
      </w:r>
      <w:r w:rsidR="00DC2F53">
        <w:rPr>
          <w:lang w:val="en-US"/>
        </w:rPr>
        <w:t xml:space="preserve">contacts </w:t>
      </w:r>
      <w:r>
        <w:rPr>
          <w:lang w:val="en-US"/>
        </w:rPr>
        <w:t>the Sender’s MFSP to tell them that the funds cannot be recovered, and the reason why.</w:t>
      </w:r>
    </w:p>
    <w:p w14:paraId="3FD6AE07" w14:textId="77777777" w:rsidR="00021489" w:rsidRDefault="00021489" w:rsidP="00021489">
      <w:pPr>
        <w:rPr>
          <w:lang w:val="en-US"/>
        </w:rPr>
      </w:pPr>
      <w:r>
        <w:rPr>
          <w:lang w:val="en-US"/>
        </w:rPr>
        <w:t>Step 8: The Sender’s MFSP calls the Sender to tell them that the funds cannot be recovered, providing the reason given to the Sender’s MFSP by the Recipient’s MFSP.</w:t>
      </w:r>
    </w:p>
    <w:p w14:paraId="29DF2453" w14:textId="77777777" w:rsidR="00021489" w:rsidRDefault="00021489" w:rsidP="00021489">
      <w:pPr>
        <w:rPr>
          <w:lang w:val="en-US"/>
        </w:rPr>
      </w:pPr>
      <w:r>
        <w:rPr>
          <w:lang w:val="en-US"/>
        </w:rPr>
        <w:t xml:space="preserve">Step 9: The Sender may take separate steps </w:t>
      </w:r>
      <w:r w:rsidR="00BE7B93">
        <w:rPr>
          <w:lang w:val="en-US"/>
        </w:rPr>
        <w:t xml:space="preserve">such as legal action </w:t>
      </w:r>
      <w:r>
        <w:rPr>
          <w:lang w:val="en-US"/>
        </w:rPr>
        <w:t>to recover the funds.</w:t>
      </w:r>
    </w:p>
    <w:p w14:paraId="70815F90" w14:textId="77777777" w:rsidR="00021489" w:rsidRDefault="00021489" w:rsidP="00021489">
      <w:pPr>
        <w:pStyle w:val="Heading3"/>
      </w:pPr>
      <w:bookmarkStart w:id="124" w:name="_Toc274559559"/>
      <w:r>
        <w:t>Fraudulent Disputes</w:t>
      </w:r>
      <w:bookmarkEnd w:id="124"/>
    </w:p>
    <w:p w14:paraId="2E3C083B" w14:textId="77777777" w:rsidR="00021489" w:rsidRDefault="00021489" w:rsidP="00021489">
      <w:r>
        <w:t xml:space="preserve">MFSPs must take all reasonable steps to make sure that transactions are not being disputed fraudulently. Only once an MFSP has determined </w:t>
      </w:r>
      <w:r w:rsidR="006F4A47">
        <w:t xml:space="preserve">to the best of their ability that </w:t>
      </w:r>
      <w:r>
        <w:t>a disputed transaction is genuine, may an attempt be made to recover the disputed value.</w:t>
      </w:r>
    </w:p>
    <w:p w14:paraId="50148F15" w14:textId="77777777" w:rsidR="00021489" w:rsidRDefault="00021489" w:rsidP="00021489">
      <w:r w:rsidRPr="00D472E2">
        <w:lastRenderedPageBreak/>
        <w:t xml:space="preserve">In all other cases, MFS accounts and values sent and/or received may be subject to being </w:t>
      </w:r>
      <w:r>
        <w:t>grey-listed</w:t>
      </w:r>
      <w:r w:rsidRPr="00D472E2">
        <w:t>, suspended, or transactions reversed, as the case may be, where directed by a court of law.</w:t>
      </w:r>
    </w:p>
    <w:p w14:paraId="3FC1F5B1" w14:textId="77777777" w:rsidR="00021489" w:rsidRDefault="00021489" w:rsidP="00021489">
      <w:pPr>
        <w:pStyle w:val="Heading3"/>
      </w:pPr>
      <w:bookmarkStart w:id="125" w:name="_Toc274559560"/>
      <w:r>
        <w:t>Good Faith</w:t>
      </w:r>
      <w:bookmarkEnd w:id="125"/>
    </w:p>
    <w:p w14:paraId="0EFB51B5" w14:textId="77777777" w:rsidR="00021489" w:rsidRDefault="00021489" w:rsidP="00021489">
      <w:r>
        <w:t>The legal principle of Good Faith is used in banking law and will be generally applied to MFSi transactions.</w:t>
      </w:r>
    </w:p>
    <w:p w14:paraId="5A7A4E64" w14:textId="77777777" w:rsidR="00021489" w:rsidRPr="00497781" w:rsidRDefault="00021489" w:rsidP="00021489">
      <w:r w:rsidRPr="00D472E2">
        <w:t>This principle generally protect</w:t>
      </w:r>
      <w:r>
        <w:t>s</w:t>
      </w:r>
      <w:r w:rsidRPr="00D472E2">
        <w:t xml:space="preserve"> those who have received value in good faith from a Sender who was originally not entitled to that value</w:t>
      </w:r>
      <w:r w:rsidRPr="00497781">
        <w:t>.</w:t>
      </w:r>
    </w:p>
    <w:p w14:paraId="211E30AA" w14:textId="13F216C6" w:rsidR="00021489" w:rsidRDefault="00021489" w:rsidP="00021489">
      <w:r w:rsidRPr="00D472E2">
        <w:t xml:space="preserve">In </w:t>
      </w:r>
      <w:r>
        <w:t>such</w:t>
      </w:r>
      <w:r w:rsidRPr="00D472E2">
        <w:t xml:space="preserve"> case</w:t>
      </w:r>
      <w:r>
        <w:t>s</w:t>
      </w:r>
      <w:r w:rsidRPr="00D472E2">
        <w:t xml:space="preserve">, the value received by </w:t>
      </w:r>
      <w:r>
        <w:t>a</w:t>
      </w:r>
      <w:r w:rsidRPr="00786C11">
        <w:t xml:space="preserve"> </w:t>
      </w:r>
      <w:r w:rsidRPr="00D472E2">
        <w:t>Recipient who was unaware of the origins of the value</w:t>
      </w:r>
      <w:r>
        <w:t xml:space="preserve"> received </w:t>
      </w:r>
      <w:r w:rsidRPr="00D472E2">
        <w:t xml:space="preserve">should </w:t>
      </w:r>
      <w:r w:rsidR="002542F9">
        <w:t xml:space="preserve">be frozen if still in the Recipient’s account and should </w:t>
      </w:r>
      <w:r w:rsidRPr="00D472E2">
        <w:t xml:space="preserve">not be automatically reversed by the </w:t>
      </w:r>
      <w:r>
        <w:t>Recipient</w:t>
      </w:r>
      <w:r w:rsidRPr="00D472E2">
        <w:t xml:space="preserve">’s MFSP without an investigation first </w:t>
      </w:r>
      <w:r w:rsidR="00AE7B3A" w:rsidRPr="00D472E2">
        <w:t xml:space="preserve">having </w:t>
      </w:r>
      <w:r w:rsidRPr="00D472E2">
        <w:t>been conducted</w:t>
      </w:r>
      <w:r>
        <w:t>.</w:t>
      </w:r>
    </w:p>
    <w:p w14:paraId="1E3DB789" w14:textId="77777777" w:rsidR="00021489" w:rsidRDefault="00021489" w:rsidP="00021489">
      <w:r w:rsidRPr="00D472E2">
        <w:t xml:space="preserve">However, if it is suspected that fraud/collusion/bad faith has occurred, an MFS account may be suspended, or </w:t>
      </w:r>
      <w:r>
        <w:t>grey-listed</w:t>
      </w:r>
      <w:r w:rsidRPr="00D472E2">
        <w:t xml:space="preserve">, or the value received blocked from use while a legal investigation is conducted, and/or a court of law directs that </w:t>
      </w:r>
      <w:r>
        <w:t xml:space="preserve">this should be done </w:t>
      </w:r>
      <w:r w:rsidRPr="00D472E2">
        <w:t xml:space="preserve">and how </w:t>
      </w:r>
      <w:r>
        <w:t>it should</w:t>
      </w:r>
      <w:r w:rsidRPr="00D472E2">
        <w:t xml:space="preserve"> be done</w:t>
      </w:r>
      <w:r>
        <w:t>.</w:t>
      </w:r>
    </w:p>
    <w:p w14:paraId="40B6CB13" w14:textId="77777777" w:rsidR="00021489" w:rsidRPr="00335291" w:rsidRDefault="00021489" w:rsidP="00021489">
      <w:pPr>
        <w:pStyle w:val="Heading3"/>
      </w:pPr>
      <w:bookmarkStart w:id="126" w:name="_Toc274559561"/>
      <w:r w:rsidRPr="00D472E2">
        <w:t xml:space="preserve">Time Frames For Dispute </w:t>
      </w:r>
      <w:r w:rsidRPr="005C17D3">
        <w:t>Response</w:t>
      </w:r>
      <w:bookmarkEnd w:id="126"/>
    </w:p>
    <w:p w14:paraId="3F997C9B" w14:textId="77777777" w:rsidR="00021489" w:rsidRDefault="00021489" w:rsidP="00021489">
      <w:r>
        <w:t>MFSP</w:t>
      </w:r>
      <w:r w:rsidRPr="00D472E2">
        <w:t xml:space="preserve">s will </w:t>
      </w:r>
      <w:r>
        <w:t>allocate</w:t>
      </w:r>
      <w:r w:rsidRPr="00D472E2">
        <w:t xml:space="preserve"> any </w:t>
      </w:r>
      <w:r>
        <w:t xml:space="preserve">reported </w:t>
      </w:r>
      <w:r w:rsidRPr="00D472E2">
        <w:t xml:space="preserve">disputes to appropriate </w:t>
      </w:r>
      <w:r>
        <w:t xml:space="preserve">personnel </w:t>
      </w:r>
      <w:r w:rsidRPr="00D472E2">
        <w:t xml:space="preserve">for immediate investigation and will endeavour </w:t>
      </w:r>
      <w:r w:rsidRPr="005C17D3">
        <w:t xml:space="preserve">to respond to disputes within </w:t>
      </w:r>
      <w:r w:rsidR="00324CDB">
        <w:t>10 working days</w:t>
      </w:r>
      <w:r w:rsidRPr="005C17D3">
        <w:t>.</w:t>
      </w:r>
      <w:r w:rsidRPr="00D472E2">
        <w:t xml:space="preserve"> </w:t>
      </w:r>
    </w:p>
    <w:p w14:paraId="7E4E24F1" w14:textId="77777777" w:rsidR="00021489" w:rsidRDefault="00021489" w:rsidP="00021489">
      <w:pPr>
        <w:pStyle w:val="Heading3"/>
      </w:pPr>
      <w:bookmarkStart w:id="127" w:name="_Toc274559562"/>
      <w:r>
        <w:t>Grey-Listing Of MFS Accounts</w:t>
      </w:r>
      <w:bookmarkEnd w:id="127"/>
    </w:p>
    <w:p w14:paraId="16EC1B34" w14:textId="77777777" w:rsidR="00021489" w:rsidRPr="005C0503" w:rsidRDefault="00021489" w:rsidP="00021489">
      <w:pPr>
        <w:pStyle w:val="Body"/>
        <w:rPr>
          <w:lang w:val="en-US"/>
        </w:rPr>
      </w:pPr>
      <w:proofErr w:type="gramStart"/>
      <w:r>
        <w:rPr>
          <w:lang w:val="en-US"/>
        </w:rPr>
        <w:t>Grey-Listing</w:t>
      </w:r>
      <w:proofErr w:type="gramEnd"/>
      <w:r>
        <w:rPr>
          <w:lang w:val="en-US"/>
        </w:rPr>
        <w:t xml:space="preserve"> is an MFSP process of only allowing certain transactions and/or use of value to take place on an MFS account. Generally this means that a grey-listed</w:t>
      </w:r>
      <w:r w:rsidRPr="00572450">
        <w:rPr>
          <w:lang w:val="en-US"/>
        </w:rPr>
        <w:t xml:space="preserve"> MFS account </w:t>
      </w:r>
      <w:r>
        <w:rPr>
          <w:lang w:val="en-US"/>
        </w:rPr>
        <w:t xml:space="preserve">will </w:t>
      </w:r>
      <w:r w:rsidRPr="00572450">
        <w:rPr>
          <w:lang w:val="en-US"/>
        </w:rPr>
        <w:t xml:space="preserve">only </w:t>
      </w:r>
      <w:r>
        <w:rPr>
          <w:lang w:val="en-US"/>
        </w:rPr>
        <w:t xml:space="preserve">be able to </w:t>
      </w:r>
      <w:r w:rsidRPr="00572450">
        <w:rPr>
          <w:lang w:val="en-US"/>
        </w:rPr>
        <w:t>accept in</w:t>
      </w:r>
      <w:r>
        <w:rPr>
          <w:lang w:val="en-US"/>
        </w:rPr>
        <w:t>-</w:t>
      </w:r>
      <w:r w:rsidRPr="00572450">
        <w:rPr>
          <w:lang w:val="en-US"/>
        </w:rPr>
        <w:t>bound transactions</w:t>
      </w:r>
      <w:r>
        <w:rPr>
          <w:lang w:val="en-US"/>
        </w:rPr>
        <w:t>, and/or that specific values subject to a dispute may not be transacted with by that the holder of the MFS account</w:t>
      </w:r>
      <w:r w:rsidRPr="00572450">
        <w:rPr>
          <w:lang w:val="en-US"/>
        </w:rPr>
        <w:t>.</w:t>
      </w:r>
    </w:p>
    <w:p w14:paraId="7ADC51DC" w14:textId="77777777" w:rsidR="00021489" w:rsidRDefault="00021489" w:rsidP="00021489">
      <w:r>
        <w:t>Where there is a dispute regarding received value, t</w:t>
      </w:r>
      <w:r w:rsidRPr="00C24724">
        <w:t>he Recipient’s MFSP will apply their best judgement as to whether to grey-list the account of a Recipient</w:t>
      </w:r>
      <w:r>
        <w:t>.</w:t>
      </w:r>
    </w:p>
    <w:p w14:paraId="713D590F" w14:textId="77777777" w:rsidR="00021489" w:rsidRDefault="00021489" w:rsidP="00021489">
      <w:r>
        <w:t xml:space="preserve">Where there is </w:t>
      </w:r>
      <w:r w:rsidRPr="000B6443">
        <w:rPr>
          <w:i/>
        </w:rPr>
        <w:t>prima facie</w:t>
      </w:r>
      <w:r>
        <w:t xml:space="preserve"> evidence of fraud or other malpractices by a Sender, MFSPs also have the option to grey-list the account of that Sender.</w:t>
      </w:r>
    </w:p>
    <w:p w14:paraId="2D73FEA3" w14:textId="77777777" w:rsidR="00021489" w:rsidRDefault="00021489" w:rsidP="00021489">
      <w:pPr>
        <w:pStyle w:val="Heading3"/>
      </w:pPr>
      <w:bookmarkStart w:id="128" w:name="_Toc264193503"/>
      <w:bookmarkStart w:id="129" w:name="_Toc274559563"/>
      <w:r>
        <w:t>Network Delays</w:t>
      </w:r>
      <w:bookmarkEnd w:id="128"/>
      <w:bookmarkEnd w:id="129"/>
    </w:p>
    <w:p w14:paraId="55FC6CAF" w14:textId="77777777" w:rsidR="00021489" w:rsidRPr="00346A12" w:rsidRDefault="00021489" w:rsidP="00021489">
      <w:r>
        <w:rPr>
          <w:lang w:val="en-US"/>
        </w:rPr>
        <w:t>To avoid disputes arising from network delays, the two MFSP systems sh</w:t>
      </w:r>
      <w:r w:rsidRPr="00346A12">
        <w:rPr>
          <w:lang w:val="en-US"/>
        </w:rPr>
        <w:t xml:space="preserve">ould exchange </w:t>
      </w:r>
      <w:r>
        <w:rPr>
          <w:lang w:val="en-US"/>
        </w:rPr>
        <w:t xml:space="preserve">electronic </w:t>
      </w:r>
      <w:r w:rsidRPr="00346A12">
        <w:rPr>
          <w:lang w:val="en-US"/>
        </w:rPr>
        <w:t>handshakes</w:t>
      </w:r>
      <w:r>
        <w:rPr>
          <w:lang w:val="en-US"/>
        </w:rPr>
        <w:t xml:space="preserve">. A ‘handshake’ is </w:t>
      </w:r>
      <w:r w:rsidRPr="00140887">
        <w:rPr>
          <w:lang w:val="en-US"/>
        </w:rPr>
        <w:t xml:space="preserve">a term used to describe the process of one computer establishing </w:t>
      </w:r>
      <w:r>
        <w:rPr>
          <w:lang w:val="en-US"/>
        </w:rPr>
        <w:t xml:space="preserve">or confirming a </w:t>
      </w:r>
      <w:r w:rsidRPr="00140887">
        <w:rPr>
          <w:lang w:val="en-US"/>
        </w:rPr>
        <w:t>connection with another computer</w:t>
      </w:r>
      <w:r w:rsidRPr="00346A12">
        <w:rPr>
          <w:lang w:val="en-US"/>
        </w:rPr>
        <w:t>.</w:t>
      </w:r>
    </w:p>
    <w:p w14:paraId="4FE25BA0" w14:textId="77777777" w:rsidR="00021489" w:rsidRPr="00346A12" w:rsidRDefault="00021489" w:rsidP="00021489">
      <w:r w:rsidRPr="00346A12">
        <w:rPr>
          <w:lang w:val="en-US"/>
        </w:rPr>
        <w:t>If the handshake is replied to</w:t>
      </w:r>
      <w:r>
        <w:rPr>
          <w:lang w:val="en-US"/>
        </w:rPr>
        <w:t>,</w:t>
      </w:r>
      <w:r w:rsidRPr="00346A12">
        <w:rPr>
          <w:lang w:val="en-US"/>
        </w:rPr>
        <w:t xml:space="preserve"> then the transaction will go though at a system level.</w:t>
      </w:r>
    </w:p>
    <w:p w14:paraId="39E1F21A" w14:textId="77777777" w:rsidR="00021489" w:rsidRPr="00346A12" w:rsidRDefault="00021489" w:rsidP="00021489">
      <w:r w:rsidRPr="003D210D">
        <w:rPr>
          <w:lang w:val="en-US"/>
        </w:rPr>
        <w:t>If the handshake is not replied to within an agreed number of seconds, then the handshake may be repeated an agreed number of times.</w:t>
      </w:r>
    </w:p>
    <w:p w14:paraId="2C119548" w14:textId="77777777" w:rsidR="00021489" w:rsidRPr="00346A12" w:rsidRDefault="00021489" w:rsidP="00021489">
      <w:r w:rsidRPr="00346A12">
        <w:rPr>
          <w:lang w:val="en-US"/>
        </w:rPr>
        <w:t>If all</w:t>
      </w:r>
      <w:r>
        <w:rPr>
          <w:lang w:val="en-US"/>
        </w:rPr>
        <w:t xml:space="preserve"> </w:t>
      </w:r>
      <w:r w:rsidRPr="00346A12">
        <w:rPr>
          <w:lang w:val="en-US"/>
        </w:rPr>
        <w:t xml:space="preserve">handshake attempts fail, then </w:t>
      </w:r>
      <w:r>
        <w:rPr>
          <w:lang w:val="en-US"/>
        </w:rPr>
        <w:t xml:space="preserve">the MFSP system detecting the failure of a handshake should generate an error message and </w:t>
      </w:r>
      <w:r w:rsidRPr="00346A12">
        <w:rPr>
          <w:lang w:val="en-US"/>
        </w:rPr>
        <w:t xml:space="preserve">the transaction </w:t>
      </w:r>
      <w:r>
        <w:rPr>
          <w:lang w:val="en-US"/>
        </w:rPr>
        <w:t>should</w:t>
      </w:r>
      <w:r w:rsidRPr="00346A12">
        <w:rPr>
          <w:lang w:val="en-US"/>
        </w:rPr>
        <w:t xml:space="preserve"> aut</w:t>
      </w:r>
      <w:r>
        <w:rPr>
          <w:lang w:val="en-US"/>
        </w:rPr>
        <w:t>omatically be reversed. In this case, the S</w:t>
      </w:r>
      <w:r w:rsidRPr="00346A12">
        <w:rPr>
          <w:lang w:val="en-US"/>
        </w:rPr>
        <w:t>ender</w:t>
      </w:r>
      <w:r>
        <w:rPr>
          <w:lang w:val="en-US"/>
        </w:rPr>
        <w:t xml:space="preserve"> should not be </w:t>
      </w:r>
      <w:r w:rsidRPr="00346A12">
        <w:rPr>
          <w:lang w:val="en-US"/>
        </w:rPr>
        <w:t>charged</w:t>
      </w:r>
      <w:r>
        <w:rPr>
          <w:lang w:val="en-US"/>
        </w:rPr>
        <w:t xml:space="preserve"> a transaction fee</w:t>
      </w:r>
      <w:r w:rsidRPr="00346A12">
        <w:rPr>
          <w:lang w:val="en-US"/>
        </w:rPr>
        <w:t>.</w:t>
      </w:r>
    </w:p>
    <w:p w14:paraId="3998A9B9" w14:textId="77777777" w:rsidR="00021489" w:rsidRDefault="00021489" w:rsidP="00021489">
      <w:pPr>
        <w:rPr>
          <w:lang w:val="en-US"/>
        </w:rPr>
      </w:pPr>
      <w:r w:rsidRPr="00346A12">
        <w:rPr>
          <w:lang w:val="en-US"/>
        </w:rPr>
        <w:t xml:space="preserve">All MFSPs agree that a problem </w:t>
      </w:r>
      <w:r>
        <w:rPr>
          <w:lang w:val="en-US"/>
        </w:rPr>
        <w:t>‘</w:t>
      </w:r>
      <w:r w:rsidRPr="00346A12">
        <w:rPr>
          <w:lang w:val="en-US"/>
        </w:rPr>
        <w:t>ticket</w:t>
      </w:r>
      <w:r>
        <w:rPr>
          <w:lang w:val="en-US"/>
        </w:rPr>
        <w:t>’</w:t>
      </w:r>
      <w:r w:rsidRPr="00346A12">
        <w:rPr>
          <w:lang w:val="en-US"/>
        </w:rPr>
        <w:t xml:space="preserve"> should be </w:t>
      </w:r>
      <w:r>
        <w:rPr>
          <w:lang w:val="en-US"/>
        </w:rPr>
        <w:t>created</w:t>
      </w:r>
      <w:r w:rsidRPr="00346A12">
        <w:rPr>
          <w:lang w:val="en-US"/>
        </w:rPr>
        <w:t xml:space="preserve"> so that the root cause of the </w:t>
      </w:r>
      <w:r>
        <w:rPr>
          <w:lang w:val="en-US"/>
        </w:rPr>
        <w:t>issue</w:t>
      </w:r>
      <w:r w:rsidRPr="00346A12">
        <w:rPr>
          <w:lang w:val="en-US"/>
        </w:rPr>
        <w:t xml:space="preserve"> may be discovered and fixed.</w:t>
      </w:r>
      <w:r>
        <w:rPr>
          <w:lang w:val="en-US"/>
        </w:rPr>
        <w:t xml:space="preserve"> </w:t>
      </w:r>
    </w:p>
    <w:p w14:paraId="30B3EB62" w14:textId="77777777" w:rsidR="00021489" w:rsidRDefault="00021489" w:rsidP="00021489">
      <w:pPr>
        <w:rPr>
          <w:lang w:val="en-US"/>
        </w:rPr>
      </w:pPr>
      <w:r w:rsidRPr="003D210D">
        <w:rPr>
          <w:lang w:val="en-US"/>
        </w:rPr>
        <w:lastRenderedPageBreak/>
        <w:t xml:space="preserve">All parties agree to resolve any technical issues as quickly as reasonably possible and to allocate resources </w:t>
      </w:r>
      <w:r w:rsidR="00283CEB" w:rsidRPr="003D210D">
        <w:rPr>
          <w:lang w:val="en-US"/>
        </w:rPr>
        <w:t xml:space="preserve">24 hours per day, 7 days per week </w:t>
      </w:r>
      <w:r w:rsidRPr="003D210D">
        <w:rPr>
          <w:lang w:val="en-US"/>
        </w:rPr>
        <w:t>to the resolution of technical issues.</w:t>
      </w:r>
      <w:r>
        <w:rPr>
          <w:lang w:val="en-US"/>
        </w:rPr>
        <w:t xml:space="preserve"> </w:t>
      </w:r>
    </w:p>
    <w:p w14:paraId="71BB42C5" w14:textId="77777777" w:rsidR="00021489" w:rsidRPr="00CD4E70" w:rsidRDefault="00021489" w:rsidP="00021489">
      <w:pPr>
        <w:pStyle w:val="Heading2"/>
      </w:pPr>
      <w:bookmarkStart w:id="130" w:name="_Toc264193504"/>
      <w:bookmarkStart w:id="131" w:name="_Toc274559564"/>
      <w:r w:rsidRPr="00CD4E70">
        <w:t>Specific Examples</w:t>
      </w:r>
      <w:bookmarkEnd w:id="130"/>
      <w:bookmarkEnd w:id="131"/>
    </w:p>
    <w:p w14:paraId="37FD8192" w14:textId="77777777" w:rsidR="00021489" w:rsidRDefault="00021489" w:rsidP="00021489">
      <w:r>
        <w:t xml:space="preserve">This Section describes some of the areas for Subscriber disputes for P2P transactions in an MFSi environment and suggests processes for handling the dispute in each such case. </w:t>
      </w:r>
    </w:p>
    <w:p w14:paraId="136082C0" w14:textId="77777777" w:rsidR="00021489" w:rsidRDefault="00021489" w:rsidP="00021489">
      <w:r>
        <w:t>The following list is not exhaustive and further examples may be added from time to time:</w:t>
      </w:r>
      <w:r w:rsidRPr="0084790B">
        <w:t xml:space="preserve"> </w:t>
      </w:r>
    </w:p>
    <w:p w14:paraId="7884C8E0" w14:textId="77777777" w:rsidR="00021489" w:rsidRPr="00B72157" w:rsidRDefault="00021489" w:rsidP="00021489">
      <w:pPr>
        <w:pStyle w:val="Heading3"/>
      </w:pPr>
      <w:bookmarkStart w:id="132" w:name="_Toc264193505"/>
      <w:bookmarkStart w:id="133" w:name="_Toc274559565"/>
      <w:r w:rsidRPr="00B72157">
        <w:t>Money sent to the wrong user (“</w:t>
      </w:r>
      <w:r w:rsidRPr="00B72157">
        <w:rPr>
          <w:i/>
        </w:rPr>
        <w:t>error in personam</w:t>
      </w:r>
      <w:r w:rsidRPr="00B72157">
        <w:t>”)</w:t>
      </w:r>
      <w:bookmarkEnd w:id="132"/>
      <w:bookmarkEnd w:id="133"/>
    </w:p>
    <w:p w14:paraId="191B445F" w14:textId="77777777" w:rsidR="00021489" w:rsidRPr="00B72157" w:rsidRDefault="00021489" w:rsidP="00021489">
      <w:r w:rsidRPr="00B72157">
        <w:t>There may be circumstances where an MFS user has sent value to an incorrect mobile phone number.</w:t>
      </w:r>
    </w:p>
    <w:p w14:paraId="461AA1E4" w14:textId="77777777" w:rsidR="00021489" w:rsidRPr="00B72157" w:rsidRDefault="00021489" w:rsidP="00021489">
      <w:r w:rsidRPr="00B72157">
        <w:t xml:space="preserve">The Sender may have done so despite being given the opportunity to validate the Recipient’s details as provided by a </w:t>
      </w:r>
      <w:r>
        <w:t>CSD</w:t>
      </w:r>
      <w:r w:rsidRPr="00B72157">
        <w:t xml:space="preserve"> (if applicable).</w:t>
      </w:r>
    </w:p>
    <w:p w14:paraId="06C17635" w14:textId="1F31AAB0" w:rsidR="00021489" w:rsidRPr="00B72157" w:rsidRDefault="00021489" w:rsidP="00021489">
      <w:r w:rsidRPr="00B72157">
        <w:t xml:space="preserve">Once the Sender becomes aware of the error, a dispute may be initiated according to the process set out in </w:t>
      </w:r>
      <w:r w:rsidRPr="00EB0BC3">
        <w:t xml:space="preserve">clause </w:t>
      </w:r>
      <w:r w:rsidR="00B67617" w:rsidRPr="00752B82">
        <w:rPr>
          <w:b/>
        </w:rPr>
        <w:t>1</w:t>
      </w:r>
      <w:r w:rsidR="00B67617">
        <w:rPr>
          <w:b/>
        </w:rPr>
        <w:t>1</w:t>
      </w:r>
      <w:r w:rsidRPr="00752B82">
        <w:rPr>
          <w:b/>
        </w:rPr>
        <w:t>.1.</w:t>
      </w:r>
      <w:r w:rsidR="00AB03E1">
        <w:rPr>
          <w:b/>
        </w:rPr>
        <w:t>9</w:t>
      </w:r>
      <w:r w:rsidR="00443D56" w:rsidRPr="00EB0BC3">
        <w:t xml:space="preserve"> </w:t>
      </w:r>
      <w:r w:rsidRPr="00EB0BC3">
        <w:t>above.</w:t>
      </w:r>
    </w:p>
    <w:p w14:paraId="46E08294" w14:textId="77777777" w:rsidR="00021489" w:rsidRPr="00B72157" w:rsidRDefault="00021489" w:rsidP="00021489">
      <w:pPr>
        <w:pStyle w:val="Heading3"/>
      </w:pPr>
      <w:bookmarkStart w:id="134" w:name="_Toc264193506"/>
      <w:bookmarkStart w:id="135" w:name="_Toc274559566"/>
      <w:r w:rsidRPr="00B72157">
        <w:t>Network Delays Resulting In Duplicate Transactions Being Sent</w:t>
      </w:r>
      <w:bookmarkEnd w:id="134"/>
      <w:bookmarkEnd w:id="135"/>
    </w:p>
    <w:p w14:paraId="2DFE51DE" w14:textId="77777777" w:rsidR="00021489" w:rsidRPr="00B72157" w:rsidRDefault="00021489" w:rsidP="00021489">
      <w:r w:rsidRPr="00B72157">
        <w:t>There may be circumstances where a Recipient and/or Sender’s MFSP’s system experiences a network delay or outage</w:t>
      </w:r>
      <w:r>
        <w:t>. This</w:t>
      </w:r>
      <w:r w:rsidRPr="00B72157">
        <w:t xml:space="preserve"> may result in a delay in sending the Recipient the usual transaction confirmatory message - or messages as the case may be – indicating that a P2P transaction has been fully processed. </w:t>
      </w:r>
      <w:r>
        <w:t>In such cases, the Sender may think that the transaction has not completed and so performs the transaction again.</w:t>
      </w:r>
    </w:p>
    <w:p w14:paraId="10976CEC" w14:textId="698F9CA9" w:rsidR="00021489" w:rsidRPr="00B72157" w:rsidRDefault="00021489" w:rsidP="00021489">
      <w:r w:rsidRPr="00B72157">
        <w:t xml:space="preserve">Once the Sender becomes aware of the error, a dispute may be initiated according to the process set out in clause </w:t>
      </w:r>
      <w:r w:rsidR="00B67617" w:rsidRPr="00752B82">
        <w:rPr>
          <w:b/>
        </w:rPr>
        <w:t>1</w:t>
      </w:r>
      <w:r w:rsidR="00B67617">
        <w:rPr>
          <w:b/>
        </w:rPr>
        <w:t>1</w:t>
      </w:r>
      <w:r w:rsidRPr="00752B82">
        <w:rPr>
          <w:b/>
        </w:rPr>
        <w:t>.1.</w:t>
      </w:r>
      <w:r w:rsidR="00AB03E1">
        <w:rPr>
          <w:b/>
        </w:rPr>
        <w:t>9</w:t>
      </w:r>
      <w:r w:rsidRPr="00B72157">
        <w:t xml:space="preserve"> above.</w:t>
      </w:r>
    </w:p>
    <w:p w14:paraId="1C3A40D9" w14:textId="77777777" w:rsidR="00021489" w:rsidRPr="00B72157" w:rsidRDefault="00021489" w:rsidP="00021489">
      <w:pPr>
        <w:pStyle w:val="Heading3"/>
      </w:pPr>
      <w:bookmarkStart w:id="136" w:name="_Toc264193507"/>
      <w:bookmarkStart w:id="137" w:name="_Toc274559567"/>
      <w:r w:rsidRPr="00B72157">
        <w:t>Recipient Sent More Value Than Intended</w:t>
      </w:r>
      <w:bookmarkEnd w:id="136"/>
      <w:bookmarkEnd w:id="137"/>
    </w:p>
    <w:p w14:paraId="01D697A2" w14:textId="77777777" w:rsidR="00021489" w:rsidRDefault="00021489" w:rsidP="00021489">
      <w:r w:rsidRPr="00B72157">
        <w:t>There may be circumstances where a Recipient has been sent more value than the Sender intended to send.</w:t>
      </w:r>
    </w:p>
    <w:p w14:paraId="2083CA51" w14:textId="1BD10C34" w:rsidR="00021489" w:rsidRDefault="00021489" w:rsidP="00021489">
      <w:r w:rsidRPr="00B72157">
        <w:t xml:space="preserve">Once the Sender becomes aware of the error, a dispute may be initiated according to the process set out in clause </w:t>
      </w:r>
      <w:r w:rsidRPr="00752B82">
        <w:rPr>
          <w:b/>
        </w:rPr>
        <w:t>1</w:t>
      </w:r>
      <w:r w:rsidR="009F0BDB">
        <w:rPr>
          <w:b/>
        </w:rPr>
        <w:t>1</w:t>
      </w:r>
      <w:r w:rsidRPr="00752B82">
        <w:rPr>
          <w:b/>
        </w:rPr>
        <w:t>.1.</w:t>
      </w:r>
      <w:r w:rsidR="003800C1">
        <w:rPr>
          <w:b/>
        </w:rPr>
        <w:t>9</w:t>
      </w:r>
      <w:r w:rsidRPr="00B72157">
        <w:t>, above.</w:t>
      </w:r>
    </w:p>
    <w:p w14:paraId="10D86166" w14:textId="77777777" w:rsidR="00021489" w:rsidRPr="00B72157" w:rsidRDefault="00021489" w:rsidP="00021489">
      <w:pPr>
        <w:pStyle w:val="Heading3"/>
      </w:pPr>
      <w:bookmarkStart w:id="138" w:name="_Toc264193508"/>
      <w:bookmarkStart w:id="139" w:name="_Toc274559568"/>
      <w:r w:rsidRPr="00B72157">
        <w:t xml:space="preserve">Transaction </w:t>
      </w:r>
      <w:r>
        <w:t>Not</w:t>
      </w:r>
      <w:r w:rsidRPr="00B72157">
        <w:t xml:space="preserve"> Received by the Recipient’s MFSP</w:t>
      </w:r>
      <w:bookmarkEnd w:id="138"/>
      <w:bookmarkEnd w:id="139"/>
    </w:p>
    <w:p w14:paraId="581D4C09" w14:textId="77777777" w:rsidR="00021489" w:rsidRDefault="00021489" w:rsidP="00021489">
      <w:r>
        <w:t xml:space="preserve">There may be incidents where </w:t>
      </w:r>
      <w:r w:rsidRPr="0078090C">
        <w:t xml:space="preserve">a Sender </w:t>
      </w:r>
      <w:r>
        <w:t xml:space="preserve">has </w:t>
      </w:r>
      <w:r w:rsidRPr="0078090C">
        <w:t xml:space="preserve">received confirmation from the </w:t>
      </w:r>
      <w:r>
        <w:t>S</w:t>
      </w:r>
      <w:r w:rsidRPr="0078090C">
        <w:t xml:space="preserve">ending MFSP that the value and transaction fee have been debited from the </w:t>
      </w:r>
      <w:r>
        <w:t>S</w:t>
      </w:r>
      <w:r w:rsidRPr="0078090C">
        <w:t>ender</w:t>
      </w:r>
      <w:r w:rsidR="0023409D">
        <w:t>’</w:t>
      </w:r>
      <w:r w:rsidRPr="0078090C">
        <w:t xml:space="preserve">s MFS account, but </w:t>
      </w:r>
      <w:r>
        <w:t xml:space="preserve">it is found that </w:t>
      </w:r>
      <w:r w:rsidRPr="0078090C">
        <w:t xml:space="preserve">the </w:t>
      </w:r>
      <w:r w:rsidR="004A3EBF" w:rsidRPr="0078090C">
        <w:t>intended Recipient has not received the value or part of the value</w:t>
      </w:r>
      <w:r w:rsidRPr="0078090C">
        <w:t>.</w:t>
      </w:r>
      <w:r>
        <w:t xml:space="preserve"> </w:t>
      </w:r>
    </w:p>
    <w:p w14:paraId="76FAE822" w14:textId="3CA2E2BD" w:rsidR="00021489" w:rsidRDefault="00021489" w:rsidP="00021489">
      <w:r w:rsidRPr="00B72157">
        <w:t xml:space="preserve">Once the Sender becomes aware of the error, </w:t>
      </w:r>
      <w:proofErr w:type="gramStart"/>
      <w:r w:rsidRPr="00B72157">
        <w:t xml:space="preserve">a dispute may be initiated </w:t>
      </w:r>
      <w:r>
        <w:t xml:space="preserve">by the Sender using </w:t>
      </w:r>
      <w:r w:rsidRPr="00B72157">
        <w:t xml:space="preserve">the process set out in clause </w:t>
      </w:r>
      <w:r w:rsidRPr="00752B82">
        <w:rPr>
          <w:b/>
        </w:rPr>
        <w:t>1</w:t>
      </w:r>
      <w:r w:rsidR="004247C9">
        <w:rPr>
          <w:b/>
        </w:rPr>
        <w:t>1</w:t>
      </w:r>
      <w:r w:rsidRPr="00752B82">
        <w:rPr>
          <w:b/>
        </w:rPr>
        <w:t>.1.</w:t>
      </w:r>
      <w:r w:rsidR="00E611DB">
        <w:rPr>
          <w:b/>
        </w:rPr>
        <w:t>9</w:t>
      </w:r>
      <w:r w:rsidR="00E611DB" w:rsidRPr="00B72157">
        <w:t xml:space="preserve"> </w:t>
      </w:r>
      <w:r w:rsidRPr="00B72157">
        <w:t>above</w:t>
      </w:r>
      <w:proofErr w:type="gramEnd"/>
      <w:r w:rsidRPr="00B72157">
        <w:t>.</w:t>
      </w:r>
    </w:p>
    <w:p w14:paraId="12A84BA7" w14:textId="77777777" w:rsidR="00021489" w:rsidRPr="00B72157" w:rsidRDefault="00021489" w:rsidP="00021489">
      <w:r>
        <w:t>Appropriate remedies at an MFSP level will depend on where the fault lies. That is, either with the Sender or Recipient MFSP, or with both MFSPs.</w:t>
      </w:r>
    </w:p>
    <w:p w14:paraId="5D6AFD57" w14:textId="77777777" w:rsidR="00021489" w:rsidRPr="00752B82" w:rsidRDefault="00021489" w:rsidP="00021489">
      <w:pPr>
        <w:pStyle w:val="Heading4"/>
        <w:ind w:left="990" w:hanging="990"/>
        <w:rPr>
          <w:i w:val="0"/>
        </w:rPr>
      </w:pPr>
      <w:r w:rsidRPr="00752B82">
        <w:rPr>
          <w:i w:val="0"/>
        </w:rPr>
        <w:lastRenderedPageBreak/>
        <w:t>Technical Issues With The Sender’s MFSP</w:t>
      </w:r>
    </w:p>
    <w:p w14:paraId="6C85CADE" w14:textId="77777777" w:rsidR="00021489" w:rsidRPr="00B72157" w:rsidRDefault="00021489" w:rsidP="00021489">
      <w:r w:rsidRPr="003A5B48">
        <w:t>The Send</w:t>
      </w:r>
      <w:r w:rsidRPr="00B72157">
        <w:t xml:space="preserve">er’s MFSP should check logs of the Sender’s transaction history to determine if the transaction was successfully processed in the Sender’s system and that the transaction data was sent to the Recipients MFSP’s system. </w:t>
      </w:r>
    </w:p>
    <w:p w14:paraId="63C4A5CD" w14:textId="77777777" w:rsidR="00021489" w:rsidRPr="00B72157" w:rsidRDefault="00021489" w:rsidP="00021489">
      <w:r w:rsidRPr="00B72157">
        <w:t xml:space="preserve">If the Sender MFSP’s transaction logs indicate that the value was sent to the Recipient’s MFSP, then the Sender’s MFSP should contact the Recipient’s MFSP to track the transaction.  </w:t>
      </w:r>
    </w:p>
    <w:p w14:paraId="0A198CC2" w14:textId="32060425" w:rsidR="00021489" w:rsidRPr="00E14511" w:rsidRDefault="00021489" w:rsidP="00021489">
      <w:r w:rsidRPr="00B72157">
        <w:t xml:space="preserve">If the transaction data was </w:t>
      </w:r>
      <w:r w:rsidR="00C70408">
        <w:t xml:space="preserve">never </w:t>
      </w:r>
      <w:r w:rsidRPr="00B72157">
        <w:t>received by the intended Recipient’s MFSP, then the Sender’s MFSP should</w:t>
      </w:r>
      <w:r>
        <w:t xml:space="preserve"> apply the following</w:t>
      </w:r>
      <w:r w:rsidRPr="00B72157">
        <w:t>:</w:t>
      </w:r>
    </w:p>
    <w:p w14:paraId="11399571" w14:textId="77777777" w:rsidR="00021489" w:rsidRPr="00752B82" w:rsidRDefault="00021489" w:rsidP="00021489">
      <w:pPr>
        <w:pStyle w:val="ListParagraph"/>
        <w:numPr>
          <w:ilvl w:val="0"/>
          <w:numId w:val="43"/>
        </w:numPr>
        <w:rPr>
          <w:rFonts w:cs="Times New Roman"/>
        </w:rPr>
      </w:pPr>
      <w:r w:rsidRPr="00752B82">
        <w:rPr>
          <w:rFonts w:cs="Times New Roman"/>
        </w:rPr>
        <w:t xml:space="preserve">Validate that the sending account was debited and locate the relevant credit in the applicable </w:t>
      </w:r>
      <w:r>
        <w:rPr>
          <w:rFonts w:cs="Times New Roman"/>
        </w:rPr>
        <w:t>S</w:t>
      </w:r>
      <w:r w:rsidRPr="00752B82">
        <w:rPr>
          <w:rFonts w:cs="Times New Roman"/>
        </w:rPr>
        <w:t xml:space="preserve">uspense </w:t>
      </w:r>
      <w:r>
        <w:rPr>
          <w:rFonts w:cs="Times New Roman"/>
        </w:rPr>
        <w:t>A</w:t>
      </w:r>
      <w:r w:rsidRPr="00752B82">
        <w:rPr>
          <w:rFonts w:cs="Times New Roman"/>
        </w:rPr>
        <w:t>ccount</w:t>
      </w:r>
    </w:p>
    <w:p w14:paraId="6926D4E8" w14:textId="77777777" w:rsidR="00021489" w:rsidRPr="00752B82" w:rsidRDefault="00021489" w:rsidP="00021489">
      <w:pPr>
        <w:pStyle w:val="ListParagraph"/>
        <w:numPr>
          <w:ilvl w:val="0"/>
          <w:numId w:val="43"/>
        </w:numPr>
        <w:rPr>
          <w:rFonts w:cs="Times New Roman"/>
        </w:rPr>
      </w:pPr>
      <w:r w:rsidRPr="00752B82">
        <w:rPr>
          <w:rFonts w:cs="Times New Roman"/>
        </w:rPr>
        <w:t xml:space="preserve">Reverse the transaction in the Sender's MFS account by crediting the Sender’s MFS account for the full value sent, as well as for the full transaction fee charged to the Sender for that transaction, and </w:t>
      </w:r>
    </w:p>
    <w:p w14:paraId="11C2C5B7" w14:textId="77777777" w:rsidR="00021489" w:rsidRPr="00B72157" w:rsidRDefault="00021489" w:rsidP="00021489">
      <w:pPr>
        <w:pStyle w:val="ListParagraph"/>
        <w:numPr>
          <w:ilvl w:val="0"/>
          <w:numId w:val="43"/>
        </w:numPr>
        <w:rPr>
          <w:rFonts w:asciiTheme="majorHAnsi" w:hAnsiTheme="majorHAnsi" w:cs="Times New Roman"/>
        </w:rPr>
      </w:pPr>
      <w:r w:rsidRPr="00752B82">
        <w:rPr>
          <w:rFonts w:cs="Times New Roman"/>
        </w:rPr>
        <w:t>Generate an error ticket with the technical team to inspect the relevant APIs and initiate testing so as to trace the transaction failure, and if needed, remedy any errors or deficiencies in the system to prevent any future similar occurrences. Inspection and remedy should take place within</w:t>
      </w:r>
      <w:r>
        <w:rPr>
          <w:rFonts w:asciiTheme="majorHAnsi" w:hAnsiTheme="majorHAnsi" w:cs="Times New Roman"/>
        </w:rPr>
        <w:t xml:space="preserve"> a reasonable period of time</w:t>
      </w:r>
      <w:r w:rsidRPr="00B72157">
        <w:rPr>
          <w:rFonts w:asciiTheme="majorHAnsi" w:hAnsiTheme="majorHAnsi" w:cs="Times New Roman"/>
        </w:rPr>
        <w:t>.</w:t>
      </w:r>
    </w:p>
    <w:p w14:paraId="7827B380" w14:textId="77777777" w:rsidR="00021489" w:rsidRPr="00752B82" w:rsidRDefault="00021489" w:rsidP="00021489">
      <w:pPr>
        <w:pStyle w:val="Heading4"/>
        <w:ind w:left="990" w:hanging="990"/>
        <w:rPr>
          <w:i w:val="0"/>
        </w:rPr>
      </w:pPr>
      <w:r w:rsidRPr="00752B82">
        <w:rPr>
          <w:i w:val="0"/>
        </w:rPr>
        <w:t xml:space="preserve">Technical Issues With The </w:t>
      </w:r>
      <w:r>
        <w:rPr>
          <w:i w:val="0"/>
        </w:rPr>
        <w:t>Recipient</w:t>
      </w:r>
      <w:r w:rsidRPr="00752B82">
        <w:rPr>
          <w:i w:val="0"/>
        </w:rPr>
        <w:t>’s MFSP</w:t>
      </w:r>
    </w:p>
    <w:p w14:paraId="261E3448" w14:textId="77777777" w:rsidR="00021489" w:rsidRPr="00E14511" w:rsidRDefault="00021489" w:rsidP="00021489">
      <w:r w:rsidRPr="003A5B48">
        <w:t>If it is fou</w:t>
      </w:r>
      <w:r w:rsidRPr="00B72157">
        <w:t xml:space="preserve">nd that the </w:t>
      </w:r>
      <w:r>
        <w:t>Recipient</w:t>
      </w:r>
      <w:r w:rsidRPr="00B72157">
        <w:t xml:space="preserve">’s MFSP’s system received the transaction data from the Sender MFSP </w:t>
      </w:r>
      <w:r>
        <w:t xml:space="preserve">and that the Recipient has a valid MFS account able to </w:t>
      </w:r>
      <w:r w:rsidRPr="00E14511">
        <w:t xml:space="preserve">receive the full value, but for technical and/or operational reasons the </w:t>
      </w:r>
      <w:r>
        <w:t>Recipient</w:t>
      </w:r>
      <w:r w:rsidRPr="00E14511">
        <w:t xml:space="preserve">’s MFSP did not credit the value received to the </w:t>
      </w:r>
      <w:r>
        <w:t>Recipient</w:t>
      </w:r>
      <w:r w:rsidRPr="00E14511">
        <w:t xml:space="preserve">’s MFS account, then the </w:t>
      </w:r>
      <w:r>
        <w:t>Recipient</w:t>
      </w:r>
      <w:r w:rsidRPr="00E14511">
        <w:t>’s MFSP should apply the following:</w:t>
      </w:r>
    </w:p>
    <w:p w14:paraId="6FC86E84" w14:textId="77777777" w:rsidR="00021489" w:rsidRPr="00752B82" w:rsidRDefault="00021489" w:rsidP="00021489">
      <w:pPr>
        <w:pStyle w:val="ListParagraph"/>
        <w:numPr>
          <w:ilvl w:val="0"/>
          <w:numId w:val="43"/>
        </w:numPr>
        <w:rPr>
          <w:rFonts w:cs="Times New Roman"/>
        </w:rPr>
      </w:pPr>
      <w:r w:rsidRPr="00752B82">
        <w:rPr>
          <w:rFonts w:cs="Times New Roman"/>
        </w:rPr>
        <w:t xml:space="preserve">Immediately release the value and post the value to the </w:t>
      </w:r>
      <w:r>
        <w:rPr>
          <w:rFonts w:cs="Times New Roman"/>
        </w:rPr>
        <w:t>Recipient</w:t>
      </w:r>
      <w:r w:rsidRPr="00752B82">
        <w:rPr>
          <w:rFonts w:cs="Times New Roman"/>
        </w:rPr>
        <w:t xml:space="preserve">’s account, notifying the </w:t>
      </w:r>
      <w:r>
        <w:rPr>
          <w:rFonts w:cs="Times New Roman"/>
        </w:rPr>
        <w:t>Recipient</w:t>
      </w:r>
      <w:r w:rsidRPr="00752B82">
        <w:rPr>
          <w:rFonts w:cs="Times New Roman"/>
        </w:rPr>
        <w:t xml:space="preserve"> thereof, and </w:t>
      </w:r>
    </w:p>
    <w:p w14:paraId="7744BF47" w14:textId="77777777" w:rsidR="00021489" w:rsidRPr="00B72157" w:rsidRDefault="00021489" w:rsidP="00021489">
      <w:pPr>
        <w:pStyle w:val="ListParagraph"/>
        <w:numPr>
          <w:ilvl w:val="0"/>
          <w:numId w:val="43"/>
        </w:numPr>
        <w:rPr>
          <w:rFonts w:asciiTheme="majorHAnsi" w:hAnsiTheme="majorHAnsi" w:cs="Times New Roman"/>
        </w:rPr>
      </w:pPr>
      <w:r w:rsidRPr="00752B82">
        <w:rPr>
          <w:rFonts w:cs="Times New Roman"/>
        </w:rPr>
        <w:t xml:space="preserve">Notify the Senders MFSP that the </w:t>
      </w:r>
      <w:r>
        <w:rPr>
          <w:rFonts w:cs="Times New Roman"/>
        </w:rPr>
        <w:t>Recipient</w:t>
      </w:r>
      <w:r w:rsidRPr="00752B82">
        <w:rPr>
          <w:rFonts w:cs="Times New Roman"/>
        </w:rPr>
        <w:t>’s MFS account has been credited with the full, sent valu</w:t>
      </w:r>
      <w:r w:rsidRPr="00B72157">
        <w:rPr>
          <w:rFonts w:asciiTheme="majorHAnsi" w:hAnsiTheme="majorHAnsi" w:cs="Times New Roman"/>
        </w:rPr>
        <w:t>e.</w:t>
      </w:r>
    </w:p>
    <w:p w14:paraId="236AF46A" w14:textId="77777777" w:rsidR="00021489" w:rsidRPr="00345AE7" w:rsidRDefault="00021489" w:rsidP="00443D56">
      <w:pPr>
        <w:pStyle w:val="ListParagraph"/>
        <w:numPr>
          <w:ilvl w:val="0"/>
          <w:numId w:val="43"/>
        </w:numPr>
      </w:pPr>
      <w:r w:rsidRPr="000B6443">
        <w:rPr>
          <w:rFonts w:cs="Times New Roman"/>
        </w:rPr>
        <w:t>Generate an error ticket with the technical team to inspect the relevant APIs and initiate testing so as to trace the transaction failure, and if needed, remedy any errors or deficiencies in the system to prevent any future similar occurrences. Inspection and remedy should take place within</w:t>
      </w:r>
      <w:r>
        <w:rPr>
          <w:rFonts w:asciiTheme="majorHAnsi" w:hAnsiTheme="majorHAnsi" w:cs="Times New Roman"/>
        </w:rPr>
        <w:t xml:space="preserve"> a reasonable period of time</w:t>
      </w:r>
      <w:r w:rsidRPr="00B72157">
        <w:rPr>
          <w:rFonts w:asciiTheme="majorHAnsi" w:hAnsiTheme="majorHAnsi" w:cs="Times New Roman"/>
        </w:rPr>
        <w:t>.</w:t>
      </w:r>
    </w:p>
    <w:p w14:paraId="592F5675" w14:textId="77777777" w:rsidR="005F63E2" w:rsidRDefault="005F63E2">
      <w:pPr>
        <w:jc w:val="left"/>
        <w:rPr>
          <w:rFonts w:asciiTheme="majorHAnsi" w:hAnsiTheme="majorHAnsi" w:cs="Times New Roman"/>
        </w:rPr>
      </w:pPr>
      <w:r>
        <w:rPr>
          <w:rFonts w:asciiTheme="majorHAnsi" w:hAnsiTheme="majorHAnsi" w:cs="Times New Roman"/>
        </w:rPr>
        <w:br w:type="page"/>
      </w:r>
    </w:p>
    <w:p w14:paraId="08149914" w14:textId="77777777" w:rsidR="005F63E2" w:rsidRPr="0042539B" w:rsidRDefault="005F63E2" w:rsidP="00021489">
      <w:pPr>
        <w:rPr>
          <w:rFonts w:asciiTheme="majorHAnsi" w:hAnsiTheme="majorHAnsi" w:cs="Times New Roman"/>
        </w:rPr>
      </w:pPr>
    </w:p>
    <w:p w14:paraId="19414E30" w14:textId="77777777" w:rsidR="00B61F49" w:rsidRDefault="00B61F49" w:rsidP="005A3A3D">
      <w:pPr>
        <w:pStyle w:val="Heading1"/>
      </w:pPr>
      <w:bookmarkStart w:id="140" w:name="_Toc383221305"/>
      <w:bookmarkStart w:id="141" w:name="_Toc383439678"/>
      <w:bookmarkStart w:id="142" w:name="_Toc383449763"/>
      <w:bookmarkStart w:id="143" w:name="_Toc383596717"/>
      <w:bookmarkStart w:id="144" w:name="_Toc383019996"/>
      <w:bookmarkStart w:id="145" w:name="_Toc383221309"/>
      <w:bookmarkStart w:id="146" w:name="_Toc383439682"/>
      <w:bookmarkStart w:id="147" w:name="_Toc383449767"/>
      <w:bookmarkStart w:id="148" w:name="_Toc383596723"/>
      <w:bookmarkStart w:id="149" w:name="_Toc383019998"/>
      <w:bookmarkStart w:id="150" w:name="_Toc383221311"/>
      <w:bookmarkStart w:id="151" w:name="_Toc383439684"/>
      <w:bookmarkStart w:id="152" w:name="_Toc383449769"/>
      <w:bookmarkStart w:id="153" w:name="_Toc383596725"/>
      <w:bookmarkStart w:id="154" w:name="_Toc383019999"/>
      <w:bookmarkStart w:id="155" w:name="_Toc383221312"/>
      <w:bookmarkStart w:id="156" w:name="_Toc383439685"/>
      <w:bookmarkStart w:id="157" w:name="_Toc383449770"/>
      <w:bookmarkStart w:id="158" w:name="_Toc383596726"/>
      <w:bookmarkStart w:id="159" w:name="_Toc383020001"/>
      <w:bookmarkStart w:id="160" w:name="_Toc383221314"/>
      <w:bookmarkStart w:id="161" w:name="_Toc383439687"/>
      <w:bookmarkStart w:id="162" w:name="_Toc383449772"/>
      <w:bookmarkStart w:id="163" w:name="_Toc383596728"/>
      <w:bookmarkStart w:id="164" w:name="_Toc383020005"/>
      <w:bookmarkStart w:id="165" w:name="_Toc383221318"/>
      <w:bookmarkStart w:id="166" w:name="_Toc383439691"/>
      <w:bookmarkStart w:id="167" w:name="_Toc383449776"/>
      <w:bookmarkStart w:id="168" w:name="_Toc383596732"/>
      <w:bookmarkStart w:id="169" w:name="_Toc383221320"/>
      <w:bookmarkStart w:id="170" w:name="_Toc383439693"/>
      <w:bookmarkStart w:id="171" w:name="_Toc383449778"/>
      <w:bookmarkStart w:id="172" w:name="_Toc383596734"/>
      <w:bookmarkStart w:id="173" w:name="_Toc383221323"/>
      <w:bookmarkStart w:id="174" w:name="_Toc383439696"/>
      <w:bookmarkStart w:id="175" w:name="_Toc383449781"/>
      <w:bookmarkStart w:id="176" w:name="_Toc383596737"/>
      <w:bookmarkStart w:id="177" w:name="_Toc383221324"/>
      <w:bookmarkStart w:id="178" w:name="_Toc383439697"/>
      <w:bookmarkStart w:id="179" w:name="_Toc383449782"/>
      <w:bookmarkStart w:id="180" w:name="_Toc383596738"/>
      <w:bookmarkStart w:id="181" w:name="_Toc27455956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t>Risk management</w:t>
      </w:r>
      <w:bookmarkEnd w:id="181"/>
    </w:p>
    <w:p w14:paraId="2476B9A7" w14:textId="353FEC26" w:rsidR="00C70408" w:rsidRDefault="00B829FE" w:rsidP="00B829FE">
      <w:r w:rsidRPr="00B829FE">
        <w:t xml:space="preserve">All </w:t>
      </w:r>
      <w:r w:rsidR="00D9705C">
        <w:t>MFSP</w:t>
      </w:r>
      <w:r w:rsidRPr="00B829FE">
        <w:t>s in MFS should be aware of the risks they face and must take appropriate mitigating action for each and every risk.</w:t>
      </w:r>
      <w:r w:rsidR="00FF291F">
        <w:t xml:space="preserve"> </w:t>
      </w:r>
    </w:p>
    <w:p w14:paraId="63488C6B" w14:textId="77777777" w:rsidR="00181976" w:rsidRDefault="00181976" w:rsidP="00B829FE">
      <w:r>
        <w:t xml:space="preserve">To reduce the risk of </w:t>
      </w:r>
      <w:r w:rsidR="002542F9">
        <w:t>MFSi transactions being disputed</w:t>
      </w:r>
      <w:r>
        <w:t xml:space="preserve">, </w:t>
      </w:r>
      <w:r w:rsidR="00D9705C">
        <w:t>MFSP</w:t>
      </w:r>
      <w:r>
        <w:t xml:space="preserve">s should to try to harmonise the wording of their </w:t>
      </w:r>
      <w:r w:rsidR="00DC317A">
        <w:t>Subscriber</w:t>
      </w:r>
      <w:r>
        <w:t xml:space="preserve"> Terms &amp; Conditions</w:t>
      </w:r>
      <w:r w:rsidR="00870E0B">
        <w:t xml:space="preserve"> </w:t>
      </w:r>
      <w:r w:rsidR="007C490E">
        <w:t xml:space="preserve">and wording used to report errors to </w:t>
      </w:r>
      <w:r w:rsidR="00DC317A">
        <w:t>Subscriber</w:t>
      </w:r>
      <w:r w:rsidR="007C490E">
        <w:t xml:space="preserve">s, </w:t>
      </w:r>
      <w:r w:rsidR="00870E0B">
        <w:t xml:space="preserve">unless doing so would contravene current anti-competition legislation. </w:t>
      </w:r>
    </w:p>
    <w:p w14:paraId="32256741" w14:textId="1D80929D" w:rsidR="000D7379" w:rsidRPr="00B829FE" w:rsidRDefault="000D7379" w:rsidP="00B829FE">
      <w:r>
        <w:t>Interparty settlement risk is mitigated to a large extent by the pre-funded nature of the business model.</w:t>
      </w:r>
    </w:p>
    <w:p w14:paraId="713FCBE5" w14:textId="77777777" w:rsidR="00B829FE" w:rsidRDefault="00B829FE" w:rsidP="00B829FE">
      <w:r w:rsidRPr="00B829FE">
        <w:t xml:space="preserve">All </w:t>
      </w:r>
      <w:r w:rsidR="00D9705C">
        <w:t>MFSP</w:t>
      </w:r>
      <w:r w:rsidRPr="00B829FE">
        <w:t>s should formally review the risks they face in MFSi at least every 6 months.</w:t>
      </w:r>
    </w:p>
    <w:p w14:paraId="78E074AD" w14:textId="77777777" w:rsidR="00B61F49" w:rsidRDefault="00B61F49" w:rsidP="005A3A3D">
      <w:r>
        <w:br w:type="page"/>
      </w:r>
    </w:p>
    <w:p w14:paraId="55E90895" w14:textId="77777777" w:rsidR="00B61F49" w:rsidRDefault="00564B9B" w:rsidP="005A3A3D">
      <w:pPr>
        <w:pStyle w:val="Heading1"/>
      </w:pPr>
      <w:bookmarkStart w:id="182" w:name="_Toc274559570"/>
      <w:r>
        <w:lastRenderedPageBreak/>
        <w:t xml:space="preserve">General </w:t>
      </w:r>
      <w:r w:rsidR="004458B8">
        <w:t>Standards</w:t>
      </w:r>
      <w:r>
        <w:t xml:space="preserve"> of </w:t>
      </w:r>
      <w:r w:rsidR="00B61F49">
        <w:t>Compliance</w:t>
      </w:r>
      <w:bookmarkEnd w:id="182"/>
    </w:p>
    <w:p w14:paraId="67FB2028" w14:textId="66ABB6E0" w:rsidR="00564B9B" w:rsidRDefault="000D4445" w:rsidP="00564B9B">
      <w:r>
        <w:t>A</w:t>
      </w:r>
      <w:r w:rsidR="00D15AF2">
        <w:t xml:space="preserve">ll </w:t>
      </w:r>
      <w:r w:rsidR="00D9705C">
        <w:t>MFSP</w:t>
      </w:r>
      <w:r w:rsidR="00D15AF2">
        <w:t xml:space="preserve">s will make reasonable efforts to comply with these </w:t>
      </w:r>
      <w:r w:rsidR="004458B8">
        <w:t>Standards</w:t>
      </w:r>
      <w:r w:rsidR="00D15AF2">
        <w:t>.</w:t>
      </w:r>
    </w:p>
    <w:p w14:paraId="280D8B2E" w14:textId="77777777" w:rsidR="00564B9B" w:rsidRDefault="00564B9B" w:rsidP="00564B9B">
      <w:r>
        <w:t xml:space="preserve">Detailed rules of Compliance are set out in Appendix </w:t>
      </w:r>
      <w:r w:rsidR="00B25C58">
        <w:t>C.</w:t>
      </w:r>
    </w:p>
    <w:p w14:paraId="2AA125B9" w14:textId="77777777" w:rsidR="00EC74E6" w:rsidRDefault="00EC74E6" w:rsidP="00324382">
      <w:pPr>
        <w:pStyle w:val="Heading2"/>
      </w:pPr>
      <w:bookmarkStart w:id="183" w:name="_Toc274559571"/>
      <w:r>
        <w:t>Exemptions</w:t>
      </w:r>
      <w:bookmarkEnd w:id="183"/>
    </w:p>
    <w:p w14:paraId="03310506" w14:textId="47CCE6B2" w:rsidR="00324382" w:rsidRDefault="00324382" w:rsidP="00EC74E6">
      <w:r>
        <w:t xml:space="preserve">Any </w:t>
      </w:r>
      <w:r w:rsidR="00D9705C">
        <w:t>MFSP</w:t>
      </w:r>
      <w:r>
        <w:t xml:space="preserve"> may apply </w:t>
      </w:r>
      <w:r w:rsidR="00D04497">
        <w:t xml:space="preserve">to the </w:t>
      </w:r>
      <w:r w:rsidR="00FF6274">
        <w:t>PGB</w:t>
      </w:r>
      <w:r w:rsidR="00D04497">
        <w:t xml:space="preserve"> </w:t>
      </w:r>
      <w:r>
        <w:t>for an exemption from part of these rules if they feel that they have a valid reason.</w:t>
      </w:r>
    </w:p>
    <w:p w14:paraId="0A9A705B" w14:textId="77777777" w:rsidR="00324382" w:rsidRDefault="00324382" w:rsidP="00EC74E6">
      <w:r>
        <w:t xml:space="preserve">To be fair and consistent, these </w:t>
      </w:r>
      <w:r w:rsidR="004458B8">
        <w:t>Standards</w:t>
      </w:r>
      <w:r>
        <w:t xml:space="preserve"> set out the procedures that all </w:t>
      </w:r>
      <w:r w:rsidR="00D9705C">
        <w:t>MFSP</w:t>
      </w:r>
      <w:r>
        <w:t>s should follow to apply for an Exemption as well as the procedures that must be followed when evaluating a request for an Exemption.</w:t>
      </w:r>
    </w:p>
    <w:p w14:paraId="61D4F6E0" w14:textId="77777777" w:rsidR="00EC74E6" w:rsidRDefault="00EC74E6" w:rsidP="00051B14">
      <w:pPr>
        <w:pStyle w:val="Heading2"/>
      </w:pPr>
      <w:bookmarkStart w:id="184" w:name="_Toc274559572"/>
      <w:r>
        <w:t>Disclosure o</w:t>
      </w:r>
      <w:r w:rsidR="00051B14">
        <w:t>f Non-Compliance</w:t>
      </w:r>
      <w:bookmarkEnd w:id="184"/>
    </w:p>
    <w:p w14:paraId="420FD977" w14:textId="6493AF20" w:rsidR="00F16384" w:rsidRDefault="00051B14" w:rsidP="00F16384">
      <w:r>
        <w:t xml:space="preserve">If </w:t>
      </w:r>
      <w:r w:rsidR="00F95F8B">
        <w:t>an MFSP</w:t>
      </w:r>
      <w:r>
        <w:t xml:space="preserve"> </w:t>
      </w:r>
      <w:r w:rsidR="002A67B7">
        <w:t xml:space="preserve">that has signed this Standards document </w:t>
      </w:r>
      <w:r w:rsidR="00C70408">
        <w:t xml:space="preserve">chooses </w:t>
      </w:r>
      <w:r>
        <w:t xml:space="preserve">not </w:t>
      </w:r>
      <w:r w:rsidR="00C70408">
        <w:t xml:space="preserve">to </w:t>
      </w:r>
      <w:r>
        <w:t xml:space="preserve">comply with </w:t>
      </w:r>
      <w:r w:rsidR="00476A9C">
        <w:t>one or more</w:t>
      </w:r>
      <w:r>
        <w:t xml:space="preserve"> of these </w:t>
      </w:r>
      <w:r w:rsidR="004458B8">
        <w:t>Standards</w:t>
      </w:r>
      <w:r>
        <w:t xml:space="preserve">, </w:t>
      </w:r>
      <w:r w:rsidR="00C70408">
        <w:t xml:space="preserve">the </w:t>
      </w:r>
      <w:r>
        <w:t xml:space="preserve">non-compliant </w:t>
      </w:r>
      <w:r w:rsidR="00D9705C">
        <w:t>MFSP</w:t>
      </w:r>
      <w:r>
        <w:t xml:space="preserve"> will disclose its non-compliance</w:t>
      </w:r>
      <w:r w:rsidR="007675EB">
        <w:t xml:space="preserve"> to the </w:t>
      </w:r>
      <w:r w:rsidR="00FF6274">
        <w:t>PGB</w:t>
      </w:r>
      <w:r w:rsidR="007675EB">
        <w:t xml:space="preserve"> who can then take impartial and appropriate steps to </w:t>
      </w:r>
      <w:r w:rsidR="00C70408">
        <w:t xml:space="preserve">inform </w:t>
      </w:r>
      <w:r w:rsidR="007675EB">
        <w:t>the Bank of Tanzania</w:t>
      </w:r>
      <w:r w:rsidR="001907D9">
        <w:t xml:space="preserve"> about the non-compliance</w:t>
      </w:r>
      <w:r w:rsidR="007675EB">
        <w:t xml:space="preserve"> and, if necessary, other </w:t>
      </w:r>
      <w:r w:rsidR="00D9705C">
        <w:t>MFSP</w:t>
      </w:r>
      <w:r w:rsidR="007675EB">
        <w:t>s.</w:t>
      </w:r>
      <w:r w:rsidR="00F16384" w:rsidRPr="00F16384">
        <w:t xml:space="preserve"> </w:t>
      </w:r>
    </w:p>
    <w:p w14:paraId="75167C93" w14:textId="466E5EA2" w:rsidR="00EC74E6" w:rsidRDefault="00B10D58" w:rsidP="00A978FC">
      <w:pPr>
        <w:pStyle w:val="Heading2"/>
      </w:pPr>
      <w:bookmarkStart w:id="185" w:name="_Toc274559573"/>
      <w:r>
        <w:t>Audit</w:t>
      </w:r>
      <w:bookmarkEnd w:id="185"/>
    </w:p>
    <w:p w14:paraId="7AB60524" w14:textId="10B25337" w:rsidR="00A978FC" w:rsidRDefault="00B10D58" w:rsidP="00EC74E6">
      <w:r>
        <w:t xml:space="preserve">MFSPs participating in P2P </w:t>
      </w:r>
      <w:r w:rsidR="002F59FD">
        <w:t>will</w:t>
      </w:r>
      <w:r>
        <w:t xml:space="preserve"> add MFSi to their existing statutory and internal audit process</w:t>
      </w:r>
      <w:r w:rsidR="002A2C32">
        <w:t>.</w:t>
      </w:r>
    </w:p>
    <w:p w14:paraId="47D4F225" w14:textId="77777777" w:rsidR="00EC74E6" w:rsidRDefault="00C17F44" w:rsidP="00C17F44">
      <w:pPr>
        <w:pStyle w:val="Heading2"/>
      </w:pPr>
      <w:bookmarkStart w:id="186" w:name="_Toc274559574"/>
      <w:r>
        <w:t>Suspension &amp; Termination</w:t>
      </w:r>
      <w:bookmarkEnd w:id="186"/>
    </w:p>
    <w:p w14:paraId="4F5A5952" w14:textId="718EA4B6" w:rsidR="00C17F44" w:rsidRDefault="00F24AAB" w:rsidP="00EC74E6">
      <w:r>
        <w:t xml:space="preserve">In the event of a termination of bilateral agreements, </w:t>
      </w:r>
      <w:r w:rsidR="002F59FD">
        <w:t xml:space="preserve">a </w:t>
      </w:r>
      <w:r>
        <w:t>participant may not longer qualify for participation in interoperable P2P and would thus be terminated from this agreement.</w:t>
      </w:r>
    </w:p>
    <w:p w14:paraId="58217D7F" w14:textId="7F279CEB" w:rsidR="00A7556A" w:rsidRDefault="00A7556A" w:rsidP="00EC74E6">
      <w:r>
        <w:t xml:space="preserve">In addition, </w:t>
      </w:r>
      <w:r w:rsidR="00F95F8B">
        <w:t>an MFSP</w:t>
      </w:r>
      <w:r>
        <w:t xml:space="preserve"> may voluntarily withdraw from participation in MFSi</w:t>
      </w:r>
      <w:r w:rsidR="002F59FD">
        <w:t xml:space="preserve"> in accordance with Appendix </w:t>
      </w:r>
      <w:r w:rsidR="00372D7D">
        <w:t>C</w:t>
      </w:r>
      <w:r>
        <w:t>.</w:t>
      </w:r>
    </w:p>
    <w:p w14:paraId="17D861C2" w14:textId="77777777" w:rsidR="00EC74E6" w:rsidRDefault="00A4557D" w:rsidP="00A4557D">
      <w:pPr>
        <w:pStyle w:val="Heading2"/>
      </w:pPr>
      <w:bookmarkStart w:id="187" w:name="_Toc274559575"/>
      <w:r>
        <w:t>Notices</w:t>
      </w:r>
      <w:bookmarkEnd w:id="187"/>
    </w:p>
    <w:p w14:paraId="632B032D" w14:textId="4CCC7026" w:rsidR="00A4557D" w:rsidRPr="00A4557D" w:rsidRDefault="00A4557D" w:rsidP="00A4557D">
      <w:proofErr w:type="gramStart"/>
      <w:r>
        <w:t xml:space="preserve">If the </w:t>
      </w:r>
      <w:r w:rsidR="00FF6274">
        <w:t>PGB</w:t>
      </w:r>
      <w:r>
        <w:t xml:space="preserve"> </w:t>
      </w:r>
      <w:r w:rsidR="00153B5B">
        <w:t>has</w:t>
      </w:r>
      <w:r>
        <w:t xml:space="preserve"> to notify </w:t>
      </w:r>
      <w:r w:rsidR="00D9705C">
        <w:t>MFSP</w:t>
      </w:r>
      <w:r>
        <w:t xml:space="preserve">s of a change in these </w:t>
      </w:r>
      <w:r w:rsidR="004458B8">
        <w:t>Standards</w:t>
      </w:r>
      <w:r>
        <w:t xml:space="preserve"> in a timely, even-handed and consistent manner</w:t>
      </w:r>
      <w:r w:rsidR="00372D7D">
        <w:t>.</w:t>
      </w:r>
      <w:proofErr w:type="gramEnd"/>
    </w:p>
    <w:p w14:paraId="0425BBEE" w14:textId="77777777" w:rsidR="00EC74E6" w:rsidRDefault="00EC74E6" w:rsidP="0070552A">
      <w:pPr>
        <w:pStyle w:val="Heading2"/>
      </w:pPr>
      <w:bookmarkStart w:id="188" w:name="_Toc274559576"/>
      <w:r>
        <w:t>Liability fo</w:t>
      </w:r>
      <w:r w:rsidR="0070552A">
        <w:t>r owned &amp; controlled entities</w:t>
      </w:r>
      <w:bookmarkEnd w:id="188"/>
    </w:p>
    <w:p w14:paraId="36A74020" w14:textId="77777777" w:rsidR="0070552A" w:rsidRDefault="009A2645" w:rsidP="00EC74E6">
      <w:r>
        <w:t xml:space="preserve">If </w:t>
      </w:r>
      <w:r w:rsidR="00F95F8B">
        <w:t>an MFSP</w:t>
      </w:r>
      <w:r>
        <w:t xml:space="preserve"> own</w:t>
      </w:r>
      <w:r w:rsidR="00DD3F07">
        <w:t>s</w:t>
      </w:r>
      <w:r>
        <w:t xml:space="preserve"> a subsidiary company that participates in MFS in Tanzania, then the </w:t>
      </w:r>
      <w:r w:rsidR="00D9705C">
        <w:t>MFSP</w:t>
      </w:r>
      <w:r>
        <w:t xml:space="preserve"> is responsible for the actions of its subsidiary. </w:t>
      </w:r>
    </w:p>
    <w:p w14:paraId="4953DAF9" w14:textId="77777777" w:rsidR="00EC74E6" w:rsidRDefault="0070552A" w:rsidP="000C596E">
      <w:pPr>
        <w:pStyle w:val="Heading2"/>
      </w:pPr>
      <w:bookmarkStart w:id="189" w:name="_Toc274559577"/>
      <w:r>
        <w:t>Disclosures</w:t>
      </w:r>
      <w:r w:rsidR="005242F2">
        <w:t xml:space="preserve"> &amp; </w:t>
      </w:r>
      <w:r w:rsidR="000C596E">
        <w:t>Confidentiality</w:t>
      </w:r>
      <w:bookmarkEnd w:id="189"/>
    </w:p>
    <w:p w14:paraId="31046A02" w14:textId="0B0C3D56" w:rsidR="00EC74E6" w:rsidRDefault="000C596E" w:rsidP="00564B9B">
      <w:r>
        <w:t xml:space="preserve">All </w:t>
      </w:r>
      <w:r w:rsidR="00D9705C">
        <w:t>MFSP</w:t>
      </w:r>
      <w:r>
        <w:t xml:space="preserve">s and the </w:t>
      </w:r>
      <w:r w:rsidR="00FF6274">
        <w:t>PGB</w:t>
      </w:r>
      <w:r>
        <w:t xml:space="preserve"> have an obligation of confidentiality to all other </w:t>
      </w:r>
      <w:r w:rsidR="00D9705C">
        <w:t>MFSP</w:t>
      </w:r>
      <w:r>
        <w:t>s. A statement of Confidentiality is in the Appendi</w:t>
      </w:r>
      <w:r w:rsidR="0056671C">
        <w:t>ces</w:t>
      </w:r>
      <w:r>
        <w:t>.</w:t>
      </w:r>
    </w:p>
    <w:p w14:paraId="1163A99E" w14:textId="77777777" w:rsidR="00460239" w:rsidRDefault="00460239" w:rsidP="009F262D">
      <w:pPr>
        <w:pStyle w:val="Default"/>
        <w:rPr>
          <w:rFonts w:ascii="Calibri" w:eastAsia="Calibri" w:hAnsi="Calibri" w:cs="Calibri"/>
          <w:u w:color="000000"/>
        </w:rPr>
      </w:pPr>
      <w:bookmarkStart w:id="190" w:name="_Toc382569273"/>
      <w:bookmarkStart w:id="191" w:name="_Toc382633685"/>
      <w:bookmarkStart w:id="192" w:name="_Toc382633800"/>
      <w:bookmarkStart w:id="193" w:name="_Toc382634103"/>
      <w:bookmarkStart w:id="194" w:name="_Toc382724692"/>
      <w:bookmarkStart w:id="195" w:name="_Toc382823531"/>
      <w:bookmarkEnd w:id="190"/>
      <w:bookmarkEnd w:id="191"/>
      <w:bookmarkEnd w:id="192"/>
      <w:bookmarkEnd w:id="193"/>
      <w:bookmarkEnd w:id="194"/>
      <w:bookmarkEnd w:id="195"/>
    </w:p>
    <w:p w14:paraId="376ED28A" w14:textId="77777777" w:rsidR="00460239" w:rsidRDefault="00460239">
      <w:pPr>
        <w:jc w:val="left"/>
        <w:rPr>
          <w:rFonts w:ascii="Calibri" w:eastAsia="Calibri" w:hAnsi="Calibri" w:cs="Calibri"/>
          <w:color w:val="000000"/>
          <w:u w:color="000000"/>
          <w:bdr w:val="nil"/>
          <w:lang w:val="en-US" w:eastAsia="en-GB"/>
        </w:rPr>
      </w:pPr>
      <w:r>
        <w:rPr>
          <w:rFonts w:ascii="Calibri" w:eastAsia="Calibri" w:hAnsi="Calibri" w:cs="Calibri"/>
          <w:u w:color="000000"/>
        </w:rPr>
        <w:br w:type="page"/>
      </w:r>
    </w:p>
    <w:p w14:paraId="318FBE31" w14:textId="77777777" w:rsidR="00460239" w:rsidRDefault="00460239" w:rsidP="00460239">
      <w:pPr>
        <w:pStyle w:val="Heading1"/>
      </w:pPr>
      <w:bookmarkStart w:id="196" w:name="_Toc259976081"/>
      <w:bookmarkStart w:id="197" w:name="_Toc274559578"/>
      <w:r>
        <w:lastRenderedPageBreak/>
        <w:t>Appendix A – Governing Laws</w:t>
      </w:r>
      <w:bookmarkEnd w:id="196"/>
      <w:bookmarkEnd w:id="197"/>
    </w:p>
    <w:p w14:paraId="72803145" w14:textId="77777777" w:rsidR="00460239" w:rsidRPr="00503885" w:rsidRDefault="00460239" w:rsidP="00460239">
      <w:r>
        <w:t>The Constitution of the United Republic of Tanzania and the following Acts of Parliament should be taken into consideration when executing MFS:</w:t>
      </w:r>
    </w:p>
    <w:p w14:paraId="3AEF0B3E" w14:textId="77777777" w:rsidR="00460239" w:rsidRPr="00645CDB" w:rsidRDefault="00460239" w:rsidP="00460239">
      <w:pPr>
        <w:pStyle w:val="Heading3"/>
        <w:numPr>
          <w:ilvl w:val="2"/>
          <w:numId w:val="0"/>
        </w:numPr>
        <w:ind w:left="720" w:hanging="720"/>
      </w:pPr>
      <w:bookmarkStart w:id="198" w:name="_Toc381950433"/>
      <w:bookmarkStart w:id="199" w:name="_Toc259976082"/>
      <w:bookmarkStart w:id="200" w:name="_Toc274559579"/>
      <w:r w:rsidRPr="00645CDB">
        <w:t xml:space="preserve">Telecommunications-related oversight of </w:t>
      </w:r>
      <w:r>
        <w:t>MFS</w:t>
      </w:r>
      <w:bookmarkEnd w:id="198"/>
      <w:bookmarkEnd w:id="199"/>
      <w:bookmarkEnd w:id="200"/>
    </w:p>
    <w:p w14:paraId="7F8F2801" w14:textId="77777777" w:rsidR="00460239" w:rsidRPr="00645CDB" w:rsidRDefault="00460239" w:rsidP="00460239">
      <w:pPr>
        <w:pStyle w:val="ListParagraph"/>
        <w:numPr>
          <w:ilvl w:val="0"/>
          <w:numId w:val="2"/>
        </w:numPr>
        <w:rPr>
          <w:lang w:val="en-US"/>
        </w:rPr>
      </w:pPr>
      <w:r w:rsidRPr="00645CDB">
        <w:rPr>
          <w:lang w:val="en-US"/>
        </w:rPr>
        <w:t>Tanzania Communications Regulatory Authority Act 12 of 2003</w:t>
      </w:r>
    </w:p>
    <w:p w14:paraId="31FEB071" w14:textId="77777777" w:rsidR="00460239" w:rsidRPr="00645CDB" w:rsidRDefault="00460239" w:rsidP="00460239">
      <w:pPr>
        <w:pStyle w:val="ListParagraph"/>
        <w:numPr>
          <w:ilvl w:val="0"/>
          <w:numId w:val="2"/>
        </w:numPr>
        <w:rPr>
          <w:lang w:val="en-US"/>
        </w:rPr>
      </w:pPr>
      <w:r w:rsidRPr="00645CDB">
        <w:rPr>
          <w:lang w:val="en-US"/>
        </w:rPr>
        <w:t>Electronic And Postal Communications Act of 2010</w:t>
      </w:r>
    </w:p>
    <w:p w14:paraId="12C39F1E" w14:textId="77777777" w:rsidR="00460239" w:rsidRDefault="00460239" w:rsidP="00460239">
      <w:pPr>
        <w:pStyle w:val="Heading3"/>
        <w:numPr>
          <w:ilvl w:val="2"/>
          <w:numId w:val="0"/>
        </w:numPr>
        <w:ind w:left="720" w:hanging="720"/>
      </w:pPr>
      <w:bookmarkStart w:id="201" w:name="_Toc381950434"/>
      <w:bookmarkStart w:id="202" w:name="_Toc259976083"/>
      <w:bookmarkStart w:id="203" w:name="_Toc274559580"/>
      <w:r>
        <w:t>Anti-money laundering laws, guidelines, circulars &amp; regulations</w:t>
      </w:r>
      <w:bookmarkEnd w:id="201"/>
      <w:bookmarkEnd w:id="202"/>
      <w:bookmarkEnd w:id="203"/>
    </w:p>
    <w:p w14:paraId="75BC00FC" w14:textId="77777777" w:rsidR="00460239" w:rsidRPr="00645CDB" w:rsidRDefault="00460239" w:rsidP="00460239">
      <w:pPr>
        <w:pStyle w:val="ListParagraph"/>
        <w:numPr>
          <w:ilvl w:val="0"/>
          <w:numId w:val="5"/>
        </w:numPr>
        <w:rPr>
          <w:lang w:val="en-US"/>
        </w:rPr>
      </w:pPr>
      <w:r w:rsidRPr="00645CDB">
        <w:rPr>
          <w:lang w:val="en-US"/>
        </w:rPr>
        <w:t>Anti-Money Laundering and Proceeds of Crime (Amendment) Act, 10 of 2009 – for Tanzania Zanzibar - AMLPOCA (Consolidated version)</w:t>
      </w:r>
    </w:p>
    <w:p w14:paraId="487EC180" w14:textId="77777777" w:rsidR="00460239" w:rsidRPr="00645CDB" w:rsidRDefault="00460239" w:rsidP="00460239">
      <w:pPr>
        <w:pStyle w:val="ListParagraph"/>
        <w:numPr>
          <w:ilvl w:val="0"/>
          <w:numId w:val="5"/>
        </w:numPr>
        <w:rPr>
          <w:lang w:val="en-US"/>
        </w:rPr>
      </w:pPr>
      <w:r w:rsidRPr="00645CDB">
        <w:rPr>
          <w:lang w:val="en-US"/>
        </w:rPr>
        <w:t>Written Laws (Miscellaneous Amendment) Act 12 of 2011 - for Tanzania Zanzibar</w:t>
      </w:r>
    </w:p>
    <w:p w14:paraId="41D23260" w14:textId="77777777" w:rsidR="00460239" w:rsidRPr="00645CDB" w:rsidRDefault="00460239" w:rsidP="00460239">
      <w:pPr>
        <w:pStyle w:val="ListParagraph"/>
        <w:numPr>
          <w:ilvl w:val="2"/>
          <w:numId w:val="5"/>
        </w:numPr>
        <w:rPr>
          <w:lang w:val="en-US"/>
        </w:rPr>
      </w:pPr>
      <w:proofErr w:type="gramStart"/>
      <w:r>
        <w:rPr>
          <w:lang w:val="en-US"/>
        </w:rPr>
        <w:t>including</w:t>
      </w:r>
      <w:proofErr w:type="gramEnd"/>
      <w:r w:rsidRPr="00645CDB">
        <w:rPr>
          <w:lang w:val="en-US"/>
        </w:rPr>
        <w:t xml:space="preserve"> Amendment of the Anti-Money Laundering and Proceeds of Crime Act 10 </w:t>
      </w:r>
      <w:r>
        <w:rPr>
          <w:lang w:val="en-US"/>
        </w:rPr>
        <w:t>of 2009</w:t>
      </w:r>
    </w:p>
    <w:p w14:paraId="37E375C7" w14:textId="77777777" w:rsidR="00460239" w:rsidRPr="00645CDB" w:rsidRDefault="00460239" w:rsidP="00460239">
      <w:pPr>
        <w:pStyle w:val="ListParagraph"/>
        <w:numPr>
          <w:ilvl w:val="0"/>
          <w:numId w:val="5"/>
        </w:numPr>
        <w:rPr>
          <w:lang w:val="en-US"/>
        </w:rPr>
      </w:pPr>
      <w:r w:rsidRPr="00645CDB">
        <w:rPr>
          <w:lang w:val="en-US"/>
        </w:rPr>
        <w:t>Anti-Money Laundering and Proceeds of Crime Act 10 of 2009 - for Tanzania Zanzibar (AMLPOCA)</w:t>
      </w:r>
    </w:p>
    <w:p w14:paraId="2C2A1229" w14:textId="77777777" w:rsidR="00460239" w:rsidRPr="00645CDB" w:rsidRDefault="00460239" w:rsidP="00460239">
      <w:pPr>
        <w:pStyle w:val="ListParagraph"/>
        <w:numPr>
          <w:ilvl w:val="0"/>
          <w:numId w:val="5"/>
        </w:numPr>
        <w:rPr>
          <w:lang w:val="en-US"/>
        </w:rPr>
      </w:pPr>
      <w:r w:rsidRPr="00645CDB">
        <w:rPr>
          <w:lang w:val="en-US"/>
        </w:rPr>
        <w:t>Anti-Money Laundering Act, Cap. 423 of 2006 - for Tanzania Mainland (AMLA)</w:t>
      </w:r>
    </w:p>
    <w:p w14:paraId="65077194" w14:textId="77777777" w:rsidR="00460239" w:rsidRPr="00645CDB" w:rsidRDefault="00460239" w:rsidP="00460239">
      <w:pPr>
        <w:pStyle w:val="ListParagraph"/>
        <w:numPr>
          <w:ilvl w:val="0"/>
          <w:numId w:val="5"/>
        </w:numPr>
        <w:rPr>
          <w:lang w:val="en-US"/>
        </w:rPr>
      </w:pPr>
      <w:r w:rsidRPr="00645CDB">
        <w:rPr>
          <w:lang w:val="en-US"/>
        </w:rPr>
        <w:t>Anti-Money Laundering Amendment Act of 2012 [FIU]</w:t>
      </w:r>
    </w:p>
    <w:p w14:paraId="699D2DEE" w14:textId="77777777" w:rsidR="00460239" w:rsidRPr="0071167A" w:rsidRDefault="00460239" w:rsidP="00460239">
      <w:pPr>
        <w:pStyle w:val="Heading3"/>
        <w:numPr>
          <w:ilvl w:val="2"/>
          <w:numId w:val="0"/>
        </w:numPr>
        <w:ind w:left="720" w:hanging="720"/>
      </w:pPr>
      <w:bookmarkStart w:id="204" w:name="_Toc381950435"/>
      <w:bookmarkStart w:id="205" w:name="_Toc259976084"/>
      <w:bookmarkStart w:id="206" w:name="_Toc274559581"/>
      <w:r w:rsidRPr="0071167A">
        <w:t>Competition &amp; consumer protection</w:t>
      </w:r>
      <w:bookmarkEnd w:id="204"/>
      <w:bookmarkEnd w:id="205"/>
      <w:bookmarkEnd w:id="206"/>
    </w:p>
    <w:p w14:paraId="4DF7E445" w14:textId="77777777" w:rsidR="00460239" w:rsidRPr="0071167A" w:rsidRDefault="00460239" w:rsidP="00460239">
      <w:pPr>
        <w:pStyle w:val="ListParagraph"/>
        <w:numPr>
          <w:ilvl w:val="0"/>
          <w:numId w:val="3"/>
        </w:numPr>
      </w:pPr>
      <w:r w:rsidRPr="0071167A">
        <w:rPr>
          <w:rFonts w:cs="Times New Roman"/>
        </w:rPr>
        <w:t>Fair Competition Act 8 of 2003 (FCA)</w:t>
      </w:r>
    </w:p>
    <w:p w14:paraId="39FCF89E" w14:textId="77777777" w:rsidR="00460239" w:rsidRPr="002A4263" w:rsidRDefault="00460239" w:rsidP="00460239">
      <w:pPr>
        <w:pStyle w:val="Heading3"/>
        <w:numPr>
          <w:ilvl w:val="2"/>
          <w:numId w:val="0"/>
        </w:numPr>
        <w:ind w:left="720" w:hanging="720"/>
      </w:pPr>
      <w:bookmarkStart w:id="207" w:name="_Toc381950436"/>
      <w:bookmarkStart w:id="208" w:name="_Toc259976085"/>
      <w:bookmarkStart w:id="209" w:name="_Toc274559582"/>
      <w:r w:rsidRPr="002A4263">
        <w:t>Financial regulation</w:t>
      </w:r>
      <w:bookmarkEnd w:id="207"/>
      <w:bookmarkEnd w:id="208"/>
      <w:bookmarkEnd w:id="209"/>
    </w:p>
    <w:p w14:paraId="38DA9F2A" w14:textId="77777777" w:rsidR="00460239" w:rsidRPr="002A4263" w:rsidRDefault="00460239" w:rsidP="00460239">
      <w:pPr>
        <w:pStyle w:val="ListParagraph"/>
        <w:numPr>
          <w:ilvl w:val="0"/>
          <w:numId w:val="4"/>
        </w:numPr>
      </w:pPr>
      <w:r w:rsidRPr="002A4263">
        <w:t>Bank of Tanzania Act 4 of 2006</w:t>
      </w:r>
    </w:p>
    <w:p w14:paraId="3618D8F6" w14:textId="77777777" w:rsidR="00460239" w:rsidRDefault="00460239" w:rsidP="00460239">
      <w:pPr>
        <w:pStyle w:val="ListParagraph"/>
        <w:numPr>
          <w:ilvl w:val="0"/>
          <w:numId w:val="4"/>
        </w:numPr>
      </w:pPr>
      <w:r w:rsidRPr="002A4263">
        <w:t>Banking and Financial Institutions Act 5 of 2006</w:t>
      </w:r>
    </w:p>
    <w:p w14:paraId="724832E0" w14:textId="77777777" w:rsidR="00460239" w:rsidRPr="002A4263" w:rsidRDefault="00460239" w:rsidP="00460239">
      <w:pPr>
        <w:pStyle w:val="Heading3"/>
        <w:numPr>
          <w:ilvl w:val="2"/>
          <w:numId w:val="0"/>
        </w:numPr>
        <w:ind w:left="720" w:hanging="720"/>
      </w:pPr>
      <w:bookmarkStart w:id="210" w:name="_Toc381950437"/>
      <w:bookmarkStart w:id="211" w:name="_Toc259976086"/>
      <w:bookmarkStart w:id="212" w:name="_Toc274559583"/>
      <w:r>
        <w:t>Auditing &amp; Accounting</w:t>
      </w:r>
      <w:r w:rsidRPr="002A4263">
        <w:t xml:space="preserve"> regulation</w:t>
      </w:r>
      <w:bookmarkEnd w:id="210"/>
      <w:bookmarkEnd w:id="211"/>
      <w:bookmarkEnd w:id="212"/>
    </w:p>
    <w:p w14:paraId="56D4AF96" w14:textId="77777777" w:rsidR="00460239" w:rsidRDefault="00460239" w:rsidP="00460239">
      <w:pPr>
        <w:pStyle w:val="ListParagraph"/>
        <w:numPr>
          <w:ilvl w:val="0"/>
          <w:numId w:val="6"/>
        </w:numPr>
      </w:pPr>
      <w:r>
        <w:t>The Auditors and Accountants (Registration) Act No. 33 of 1972, as amended by Act No. 2 of 1995; and</w:t>
      </w:r>
    </w:p>
    <w:p w14:paraId="38610335" w14:textId="77777777" w:rsidR="00460239" w:rsidRDefault="00460239" w:rsidP="00460239">
      <w:pPr>
        <w:pStyle w:val="ListParagraph"/>
        <w:numPr>
          <w:ilvl w:val="0"/>
          <w:numId w:val="6"/>
        </w:numPr>
      </w:pPr>
      <w:r>
        <w:t>The Companies Act of 2002</w:t>
      </w:r>
    </w:p>
    <w:p w14:paraId="7CC4C970" w14:textId="77777777" w:rsidR="00460239" w:rsidRDefault="00460239" w:rsidP="00460239">
      <w:r>
        <w:t xml:space="preserve">Participants should familiarise themselves with these Acts and with the other </w:t>
      </w:r>
      <w:r w:rsidRPr="00433D62">
        <w:t>Guidelines, Circulars &amp; Regulations</w:t>
      </w:r>
      <w:r>
        <w:t xml:space="preserve"> issued by the competent authorities from time to time.</w:t>
      </w:r>
    </w:p>
    <w:p w14:paraId="2470CEF1" w14:textId="77777777" w:rsidR="00460239" w:rsidRDefault="00460239" w:rsidP="00460239">
      <w:pPr>
        <w:jc w:val="left"/>
      </w:pPr>
      <w:r>
        <w:br w:type="page"/>
      </w:r>
    </w:p>
    <w:p w14:paraId="16BFB3C4" w14:textId="77777777" w:rsidR="00460239" w:rsidRDefault="00460239" w:rsidP="00460239">
      <w:pPr>
        <w:pStyle w:val="Heading1"/>
      </w:pPr>
      <w:bookmarkStart w:id="213" w:name="_Toc259976087"/>
      <w:bookmarkStart w:id="214" w:name="_Toc274559584"/>
      <w:r>
        <w:lastRenderedPageBreak/>
        <w:t>Appendix B - Operational Requirements</w:t>
      </w:r>
      <w:bookmarkEnd w:id="213"/>
      <w:bookmarkEnd w:id="214"/>
    </w:p>
    <w:p w14:paraId="5360333B" w14:textId="77777777" w:rsidR="00460239" w:rsidRDefault="00460239" w:rsidP="00460239">
      <w:pPr>
        <w:pStyle w:val="Heading2"/>
      </w:pPr>
      <w:bookmarkStart w:id="215" w:name="_Toc259976088"/>
      <w:bookmarkStart w:id="216" w:name="_Toc274559585"/>
      <w:r>
        <w:t>Testing</w:t>
      </w:r>
      <w:bookmarkEnd w:id="215"/>
      <w:bookmarkEnd w:id="216"/>
    </w:p>
    <w:p w14:paraId="31DB3935" w14:textId="7F594A01" w:rsidR="00460239" w:rsidRDefault="00460239" w:rsidP="00F24AAB">
      <w:r>
        <w:t xml:space="preserve">On behalf of the Participants, the </w:t>
      </w:r>
      <w:r w:rsidR="00FF6274">
        <w:t>PGB</w:t>
      </w:r>
      <w:r w:rsidR="00EA2D41">
        <w:t xml:space="preserve"> </w:t>
      </w:r>
      <w:r>
        <w:t xml:space="preserve">may from time to time require one or more </w:t>
      </w:r>
      <w:r w:rsidR="00C70408">
        <w:t>MFSP</w:t>
      </w:r>
      <w:r w:rsidR="00F24AAB">
        <w:t>s</w:t>
      </w:r>
      <w:r w:rsidR="00C70408">
        <w:t xml:space="preserve"> </w:t>
      </w:r>
      <w:r>
        <w:t>to test their ability to comply with</w:t>
      </w:r>
      <w:r w:rsidR="00F24AAB">
        <w:t xml:space="preserve"> </w:t>
      </w:r>
      <w:r>
        <w:t xml:space="preserve">these </w:t>
      </w:r>
      <w:r w:rsidR="004458B8">
        <w:t>Standards</w:t>
      </w:r>
    </w:p>
    <w:p w14:paraId="32AAA230" w14:textId="77777777" w:rsidR="00460239" w:rsidRDefault="00460239" w:rsidP="00460239">
      <w:r>
        <w:t xml:space="preserve">The Participant must: </w:t>
      </w:r>
    </w:p>
    <w:p w14:paraId="571CDEE8" w14:textId="1199E5CB" w:rsidR="00460239" w:rsidRDefault="00460239" w:rsidP="00460239">
      <w:pPr>
        <w:pStyle w:val="ListParagraph"/>
        <w:numPr>
          <w:ilvl w:val="0"/>
          <w:numId w:val="34"/>
        </w:numPr>
      </w:pPr>
      <w:proofErr w:type="gramStart"/>
      <w:r>
        <w:t>comply</w:t>
      </w:r>
      <w:proofErr w:type="gramEnd"/>
      <w:r>
        <w:t xml:space="preserve"> with the </w:t>
      </w:r>
      <w:r w:rsidR="00FF6274">
        <w:t>PGB</w:t>
      </w:r>
      <w:r w:rsidR="007A6EBE">
        <w:t>’s</w:t>
      </w:r>
      <w:r w:rsidR="003A482D">
        <w:t xml:space="preserve"> </w:t>
      </w:r>
      <w:r>
        <w:t xml:space="preserve">requirements; and </w:t>
      </w:r>
    </w:p>
    <w:p w14:paraId="09A05176" w14:textId="77777777" w:rsidR="00460239" w:rsidRDefault="00460239" w:rsidP="00460239">
      <w:pPr>
        <w:pStyle w:val="ListParagraph"/>
        <w:numPr>
          <w:ilvl w:val="0"/>
          <w:numId w:val="34"/>
        </w:numPr>
      </w:pPr>
      <w:proofErr w:type="gramStart"/>
      <w:r>
        <w:t>co</w:t>
      </w:r>
      <w:proofErr w:type="gramEnd"/>
      <w:r>
        <w:t xml:space="preserve">-operate with the other Participant(s) involved. </w:t>
      </w:r>
    </w:p>
    <w:p w14:paraId="6661D3E9" w14:textId="2BEBE49F" w:rsidR="00460239" w:rsidRDefault="00460239" w:rsidP="00460239">
      <w:r>
        <w:t xml:space="preserve">Whenever practicable in the circumstances the </w:t>
      </w:r>
      <w:r w:rsidR="00FF6274">
        <w:t>PGB</w:t>
      </w:r>
      <w:r>
        <w:t xml:space="preserve"> will: </w:t>
      </w:r>
    </w:p>
    <w:p w14:paraId="520B8CC0" w14:textId="77777777" w:rsidR="00460239" w:rsidRDefault="00460239" w:rsidP="00460239">
      <w:pPr>
        <w:pStyle w:val="ListParagraph"/>
        <w:numPr>
          <w:ilvl w:val="0"/>
          <w:numId w:val="35"/>
        </w:numPr>
      </w:pPr>
      <w:proofErr w:type="gramStart"/>
      <w:r>
        <w:t>consult</w:t>
      </w:r>
      <w:proofErr w:type="gramEnd"/>
      <w:r>
        <w:t xml:space="preserve"> with the affected Participant as to the scheduling of any testing requirement; and/or </w:t>
      </w:r>
    </w:p>
    <w:p w14:paraId="20238C4D" w14:textId="77777777" w:rsidR="00460239" w:rsidRDefault="00460239" w:rsidP="00460239">
      <w:pPr>
        <w:pStyle w:val="ListParagraph"/>
        <w:numPr>
          <w:ilvl w:val="0"/>
          <w:numId w:val="35"/>
        </w:numPr>
      </w:pPr>
      <w:proofErr w:type="gramStart"/>
      <w:r>
        <w:t>give</w:t>
      </w:r>
      <w:proofErr w:type="gramEnd"/>
      <w:r>
        <w:t xml:space="preserve"> the affected Participant reasonable notice of any testing requirement. </w:t>
      </w:r>
    </w:p>
    <w:p w14:paraId="0ECA24B1" w14:textId="77777777" w:rsidR="00460239" w:rsidRPr="00B95538" w:rsidRDefault="00460239" w:rsidP="00460239">
      <w:pPr>
        <w:pStyle w:val="Heading2"/>
      </w:pPr>
      <w:bookmarkStart w:id="217" w:name="_Toc381950492"/>
      <w:bookmarkStart w:id="218" w:name="_Toc259976089"/>
      <w:bookmarkStart w:id="219" w:name="_Toc274559586"/>
      <w:r w:rsidRPr="00B95538">
        <w:t xml:space="preserve">Operational and Security </w:t>
      </w:r>
      <w:r w:rsidR="004458B8">
        <w:t>Standards</w:t>
      </w:r>
      <w:bookmarkEnd w:id="217"/>
      <w:bookmarkEnd w:id="218"/>
      <w:bookmarkEnd w:id="219"/>
    </w:p>
    <w:p w14:paraId="7BEE4F0C" w14:textId="68DE3301" w:rsidR="00460239" w:rsidRPr="00B95538" w:rsidRDefault="00460239" w:rsidP="00460239">
      <w:r w:rsidRPr="00B95538">
        <w:t xml:space="preserve">The </w:t>
      </w:r>
      <w:r w:rsidR="00FF6274">
        <w:t>PGB</w:t>
      </w:r>
      <w:r w:rsidR="003A482D">
        <w:t xml:space="preserve"> </w:t>
      </w:r>
      <w:r w:rsidRPr="00B95538">
        <w:t>may</w:t>
      </w:r>
      <w:r>
        <w:t>,</w:t>
      </w:r>
      <w:r w:rsidRPr="00B95538">
        <w:t xml:space="preserve"> from time to time </w:t>
      </w:r>
      <w:r w:rsidR="003278E9">
        <w:t xml:space="preserve">with the agreement of </w:t>
      </w:r>
      <w:r>
        <w:t>and on behalf of all Participants issue and amend</w:t>
      </w:r>
      <w:r w:rsidRPr="00B95538">
        <w:t xml:space="preserve"> </w:t>
      </w:r>
      <w:r w:rsidR="004458B8">
        <w:t>Standards</w:t>
      </w:r>
      <w:r w:rsidRPr="00B95538">
        <w:t xml:space="preserve"> applicable to the technical, operational and security aspects of: </w:t>
      </w:r>
    </w:p>
    <w:p w14:paraId="005B7AC5" w14:textId="77777777" w:rsidR="00460239" w:rsidRPr="00B95538" w:rsidRDefault="00460239" w:rsidP="00460239">
      <w:pPr>
        <w:pStyle w:val="ListParagraph"/>
        <w:numPr>
          <w:ilvl w:val="0"/>
          <w:numId w:val="38"/>
        </w:numPr>
      </w:pPr>
      <w:r>
        <w:t>MFS</w:t>
      </w:r>
      <w:r w:rsidRPr="00B95538">
        <w:t xml:space="preserve"> Transactions; </w:t>
      </w:r>
    </w:p>
    <w:p w14:paraId="50819156" w14:textId="77777777" w:rsidR="00460239" w:rsidRPr="00B95538" w:rsidRDefault="00460239" w:rsidP="00460239">
      <w:pPr>
        <w:pStyle w:val="ListParagraph"/>
        <w:numPr>
          <w:ilvl w:val="0"/>
          <w:numId w:val="38"/>
        </w:numPr>
      </w:pPr>
      <w:r>
        <w:t>MFS</w:t>
      </w:r>
      <w:r w:rsidRPr="00B95538">
        <w:t xml:space="preserve"> </w:t>
      </w:r>
      <w:r>
        <w:t>Interoperability</w:t>
      </w:r>
      <w:r w:rsidRPr="00B95538">
        <w:t xml:space="preserve"> </w:t>
      </w:r>
      <w:r w:rsidR="00B65EF0">
        <w:t>a</w:t>
      </w:r>
      <w:r w:rsidRPr="00B95538">
        <w:t xml:space="preserve">ctivities; </w:t>
      </w:r>
    </w:p>
    <w:p w14:paraId="15B16BCF" w14:textId="77777777" w:rsidR="00460239" w:rsidRPr="00B95538" w:rsidRDefault="00460239" w:rsidP="00460239">
      <w:pPr>
        <w:pStyle w:val="ListParagraph"/>
        <w:numPr>
          <w:ilvl w:val="0"/>
          <w:numId w:val="38"/>
        </w:numPr>
      </w:pPr>
      <w:proofErr w:type="gramStart"/>
      <w:r>
        <w:t>any</w:t>
      </w:r>
      <w:proofErr w:type="gramEnd"/>
      <w:r>
        <w:t xml:space="preserve"> other matter covered by these </w:t>
      </w:r>
      <w:r w:rsidR="004458B8">
        <w:t>Standards</w:t>
      </w:r>
      <w:r w:rsidRPr="00B95538">
        <w:t xml:space="preserve">; </w:t>
      </w:r>
    </w:p>
    <w:p w14:paraId="5281A4B6" w14:textId="77777777" w:rsidR="00460239" w:rsidRPr="00B95538" w:rsidRDefault="00460239" w:rsidP="00460239">
      <w:pPr>
        <w:pStyle w:val="ListParagraph"/>
        <w:numPr>
          <w:ilvl w:val="0"/>
          <w:numId w:val="38"/>
        </w:numPr>
      </w:pPr>
      <w:proofErr w:type="gramStart"/>
      <w:r w:rsidRPr="00B95538">
        <w:t>any</w:t>
      </w:r>
      <w:proofErr w:type="gramEnd"/>
      <w:r w:rsidRPr="00B95538">
        <w:t xml:space="preserve"> other matter related or incidental to these matters. </w:t>
      </w:r>
    </w:p>
    <w:p w14:paraId="56B30304" w14:textId="10519FA9" w:rsidR="00460239" w:rsidRPr="00F24791" w:rsidRDefault="00460239" w:rsidP="00460239">
      <w:r w:rsidRPr="00F24791">
        <w:t xml:space="preserve">To </w:t>
      </w:r>
      <w:r>
        <w:t>assist</w:t>
      </w:r>
      <w:r w:rsidRPr="00F24791">
        <w:t xml:space="preserve"> in interpretation of, supplement or provide processes for implementation of matters contained in these </w:t>
      </w:r>
      <w:r w:rsidR="004458B8">
        <w:t>Standards</w:t>
      </w:r>
      <w:r w:rsidRPr="00F24791">
        <w:t xml:space="preserve"> </w:t>
      </w:r>
      <w:r w:rsidR="00C70408">
        <w:t xml:space="preserve">the </w:t>
      </w:r>
      <w:r w:rsidR="00FF6274">
        <w:t>PGB</w:t>
      </w:r>
      <w:r w:rsidRPr="00151788">
        <w:t xml:space="preserve"> </w:t>
      </w:r>
      <w:r w:rsidRPr="00F24791">
        <w:t xml:space="preserve">may from time to time issue (and </w:t>
      </w:r>
      <w:r>
        <w:t>update) Guidelines</w:t>
      </w:r>
      <w:r w:rsidRPr="00F24791">
        <w:t xml:space="preserve">. </w:t>
      </w:r>
      <w:r>
        <w:t>Participants</w:t>
      </w:r>
      <w:r w:rsidRPr="00F24791">
        <w:t xml:space="preserve"> must comply with Guide</w:t>
      </w:r>
      <w:r>
        <w:t>line</w:t>
      </w:r>
      <w:r w:rsidRPr="00F24791">
        <w:t>s and ensure that their Service Providers do so</w:t>
      </w:r>
      <w:r>
        <w:t xml:space="preserve"> also</w:t>
      </w:r>
      <w:r w:rsidRPr="00F24791">
        <w:t xml:space="preserve">. </w:t>
      </w:r>
    </w:p>
    <w:p w14:paraId="2C878A38" w14:textId="77777777" w:rsidR="00460239" w:rsidRDefault="00460239" w:rsidP="00460239">
      <w:pPr>
        <w:pStyle w:val="Heading2"/>
      </w:pPr>
      <w:bookmarkStart w:id="220" w:name="_Toc381950495"/>
      <w:bookmarkStart w:id="221" w:name="_Toc259976090"/>
      <w:bookmarkStart w:id="222" w:name="_Toc274559587"/>
      <w:r>
        <w:t>Data Security</w:t>
      </w:r>
      <w:bookmarkEnd w:id="220"/>
      <w:bookmarkEnd w:id="221"/>
      <w:bookmarkEnd w:id="222"/>
    </w:p>
    <w:p w14:paraId="66CE510C" w14:textId="77777777" w:rsidR="00460239" w:rsidRDefault="00460239" w:rsidP="00460239">
      <w:r>
        <w:t xml:space="preserve">A Participant that receives Data in respect of a </w:t>
      </w:r>
      <w:r w:rsidR="00DC317A">
        <w:t>Subscriber</w:t>
      </w:r>
      <w:r>
        <w:t xml:space="preserve"> of another Participant while participating in an MFSi Transaction must:</w:t>
      </w:r>
    </w:p>
    <w:p w14:paraId="140816DF" w14:textId="7D2B2843" w:rsidR="00460239" w:rsidRDefault="00460239" w:rsidP="00460239">
      <w:pPr>
        <w:pStyle w:val="ListParagraph"/>
        <w:numPr>
          <w:ilvl w:val="0"/>
          <w:numId w:val="36"/>
        </w:numPr>
      </w:pPr>
      <w:proofErr w:type="gramStart"/>
      <w:r>
        <w:t>only</w:t>
      </w:r>
      <w:proofErr w:type="gramEnd"/>
      <w:r>
        <w:t xml:space="preserve"> use that Data to comply with its obligations under these </w:t>
      </w:r>
      <w:r w:rsidR="004458B8">
        <w:t>Standards</w:t>
      </w:r>
      <w:r>
        <w:t xml:space="preserve"> and/or the Operational and Security </w:t>
      </w:r>
      <w:r w:rsidR="004458B8">
        <w:t>Standards</w:t>
      </w:r>
      <w:r>
        <w:t>;</w:t>
      </w:r>
    </w:p>
    <w:p w14:paraId="156236DD" w14:textId="77777777" w:rsidR="00460239" w:rsidRDefault="00460239" w:rsidP="00460239">
      <w:pPr>
        <w:pStyle w:val="ListParagraph"/>
        <w:numPr>
          <w:ilvl w:val="0"/>
          <w:numId w:val="36"/>
        </w:numPr>
      </w:pPr>
      <w:proofErr w:type="gramStart"/>
      <w:r>
        <w:t>treat</w:t>
      </w:r>
      <w:proofErr w:type="gramEnd"/>
      <w:r>
        <w:t xml:space="preserve"> that Data as Confidential Information;</w:t>
      </w:r>
    </w:p>
    <w:p w14:paraId="61F9CD88" w14:textId="4FB7C8BA" w:rsidR="00460239" w:rsidRDefault="00460239" w:rsidP="00460239">
      <w:pPr>
        <w:pStyle w:val="ListParagraph"/>
        <w:numPr>
          <w:ilvl w:val="0"/>
          <w:numId w:val="36"/>
        </w:numPr>
      </w:pPr>
      <w:proofErr w:type="gramStart"/>
      <w:r>
        <w:t>take</w:t>
      </w:r>
      <w:proofErr w:type="gramEnd"/>
      <w:r>
        <w:t xml:space="preserve"> all reasonable measures to ensure that Data is protected against loss and unauthorised:</w:t>
      </w:r>
    </w:p>
    <w:p w14:paraId="474EB97D" w14:textId="77777777" w:rsidR="00460239" w:rsidRDefault="00460239" w:rsidP="00460239">
      <w:pPr>
        <w:pStyle w:val="ListParagraph"/>
        <w:numPr>
          <w:ilvl w:val="0"/>
          <w:numId w:val="37"/>
        </w:numPr>
      </w:pPr>
      <w:proofErr w:type="gramStart"/>
      <w:r>
        <w:t>access</w:t>
      </w:r>
      <w:proofErr w:type="gramEnd"/>
      <w:r>
        <w:t>;</w:t>
      </w:r>
    </w:p>
    <w:p w14:paraId="322EDD82" w14:textId="77777777" w:rsidR="00460239" w:rsidRDefault="00460239" w:rsidP="00460239">
      <w:pPr>
        <w:pStyle w:val="ListParagraph"/>
        <w:numPr>
          <w:ilvl w:val="0"/>
          <w:numId w:val="37"/>
        </w:numPr>
      </w:pPr>
      <w:proofErr w:type="gramStart"/>
      <w:r>
        <w:t>use</w:t>
      </w:r>
      <w:proofErr w:type="gramEnd"/>
      <w:r>
        <w:t>;</w:t>
      </w:r>
    </w:p>
    <w:p w14:paraId="4AF489AF" w14:textId="77777777" w:rsidR="00460239" w:rsidRDefault="00460239" w:rsidP="00460239">
      <w:pPr>
        <w:pStyle w:val="ListParagraph"/>
        <w:numPr>
          <w:ilvl w:val="0"/>
          <w:numId w:val="37"/>
        </w:numPr>
      </w:pPr>
      <w:proofErr w:type="gramStart"/>
      <w:r>
        <w:t>disclosure</w:t>
      </w:r>
      <w:proofErr w:type="gramEnd"/>
      <w:r>
        <w:t>; or</w:t>
      </w:r>
    </w:p>
    <w:p w14:paraId="2252E707" w14:textId="77777777" w:rsidR="00460239" w:rsidRDefault="00460239" w:rsidP="00460239">
      <w:pPr>
        <w:pStyle w:val="ListParagraph"/>
        <w:numPr>
          <w:ilvl w:val="0"/>
          <w:numId w:val="37"/>
        </w:numPr>
      </w:pPr>
      <w:proofErr w:type="gramStart"/>
      <w:r>
        <w:t>modification</w:t>
      </w:r>
      <w:proofErr w:type="gramEnd"/>
      <w:r>
        <w:t>; and</w:t>
      </w:r>
    </w:p>
    <w:p w14:paraId="6175B2F6" w14:textId="77777777" w:rsidR="00460239" w:rsidRDefault="00A87A5E" w:rsidP="00A87A5E">
      <w:pPr>
        <w:ind w:left="426"/>
      </w:pPr>
      <w:r>
        <w:t>(v)</w:t>
      </w:r>
      <w:r w:rsidR="008C21F1">
        <w:tab/>
      </w:r>
      <w:proofErr w:type="gramStart"/>
      <w:r w:rsidR="00460239">
        <w:t>ensure</w:t>
      </w:r>
      <w:proofErr w:type="gramEnd"/>
      <w:r w:rsidR="00460239">
        <w:t xml:space="preserve"> that any person who is given access to the Data is made aware of, and undertakes to comply with, the obligations in this clause.</w:t>
      </w:r>
    </w:p>
    <w:p w14:paraId="7B5F62C7" w14:textId="77777777" w:rsidR="00460239" w:rsidRDefault="00460239" w:rsidP="00460239">
      <w:pPr>
        <w:pStyle w:val="Heading2"/>
      </w:pPr>
      <w:bookmarkStart w:id="223" w:name="_Toc381950508"/>
      <w:bookmarkStart w:id="224" w:name="_Toc259976091"/>
      <w:bookmarkStart w:id="225" w:name="_Toc274559588"/>
      <w:r>
        <w:lastRenderedPageBreak/>
        <w:t>Prevention of Money-laundering</w:t>
      </w:r>
      <w:bookmarkEnd w:id="223"/>
      <w:bookmarkEnd w:id="224"/>
      <w:bookmarkEnd w:id="225"/>
    </w:p>
    <w:p w14:paraId="155D5D36" w14:textId="32BB7128" w:rsidR="00460239" w:rsidRPr="001B2277" w:rsidRDefault="00460239" w:rsidP="00460239">
      <w:r w:rsidRPr="001B2277">
        <w:t xml:space="preserve">The movement of money through the </w:t>
      </w:r>
      <w:r>
        <w:t>MFS Interoperability service</w:t>
      </w:r>
      <w:r w:rsidRPr="001B2277">
        <w:t xml:space="preserve"> which is or which forms part of the proceeds of any crime or which is intended to facilitate, aid or finance the commission of any crime is expressly prohibited. </w:t>
      </w:r>
    </w:p>
    <w:p w14:paraId="39CDB044" w14:textId="54FC213F" w:rsidR="00460239" w:rsidRPr="001B2277" w:rsidRDefault="00460239" w:rsidP="00460239">
      <w:r>
        <w:t>Participants</w:t>
      </w:r>
      <w:r w:rsidRPr="001B2277">
        <w:t xml:space="preserve"> </w:t>
      </w:r>
      <w:r w:rsidR="00F31581">
        <w:t>must</w:t>
      </w:r>
      <w:r w:rsidR="00F31581" w:rsidRPr="001B2277">
        <w:t xml:space="preserve"> </w:t>
      </w:r>
      <w:r w:rsidRPr="001B2277">
        <w:t xml:space="preserve">ensure that all </w:t>
      </w:r>
      <w:r>
        <w:t>their</w:t>
      </w:r>
      <w:r w:rsidRPr="001B2277">
        <w:t xml:space="preserve"> staff responsible for the MFS</w:t>
      </w:r>
      <w:r w:rsidR="00924623">
        <w:t xml:space="preserve">i </w:t>
      </w:r>
      <w:r w:rsidRPr="001B2277">
        <w:t>service</w:t>
      </w:r>
      <w:r>
        <w:t xml:space="preserve">s </w:t>
      </w:r>
      <w:proofErr w:type="gramStart"/>
      <w:r w:rsidRPr="001B2277">
        <w:t>comply</w:t>
      </w:r>
      <w:proofErr w:type="gramEnd"/>
      <w:r w:rsidRPr="001B2277">
        <w:t xml:space="preserve"> with all Anti-Money Laundering </w:t>
      </w:r>
      <w:r>
        <w:t xml:space="preserve">(AML) </w:t>
      </w:r>
      <w:r w:rsidRPr="001B2277">
        <w:t xml:space="preserve">and Counter Terrorist Financing </w:t>
      </w:r>
      <w:r w:rsidR="00A5444F">
        <w:t xml:space="preserve">(CTF) </w:t>
      </w:r>
      <w:r w:rsidRPr="001B2277">
        <w:t>laws, regulations, standards or directives in force from time to time</w:t>
      </w:r>
      <w:r w:rsidR="00F31581">
        <w:t>,</w:t>
      </w:r>
      <w:r w:rsidRPr="001B2277">
        <w:t xml:space="preserve"> including any guidelines, policies and procedures to that effect as may be issued by </w:t>
      </w:r>
      <w:r>
        <w:t>the Bank of Tanzania</w:t>
      </w:r>
      <w:r w:rsidRPr="001B2277">
        <w:t>.</w:t>
      </w:r>
    </w:p>
    <w:p w14:paraId="22EFFDC4" w14:textId="77777777" w:rsidR="00460239" w:rsidRPr="001B2277" w:rsidRDefault="00460239" w:rsidP="00460239">
      <w:r>
        <w:t>Participants</w:t>
      </w:r>
      <w:r w:rsidRPr="001B2277">
        <w:t xml:space="preserve"> will monitor and report any suspicious activity in relation to MFS</w:t>
      </w:r>
      <w:r w:rsidR="00924623">
        <w:t xml:space="preserve">i </w:t>
      </w:r>
      <w:r w:rsidRPr="001B2277">
        <w:t>service</w:t>
      </w:r>
      <w:r>
        <w:t>s</w:t>
      </w:r>
      <w:r w:rsidRPr="001B2277">
        <w:t xml:space="preserve"> under </w:t>
      </w:r>
      <w:r>
        <w:t>these rules</w:t>
      </w:r>
      <w:r w:rsidRPr="001B2277">
        <w:t xml:space="preserve"> to its Money Laundering Reporting Officer (MLRO) who may eventually escalate the suspicious activity to the relevant law enforcement authority.</w:t>
      </w:r>
    </w:p>
    <w:p w14:paraId="6BE7129B" w14:textId="77777777" w:rsidR="00460239" w:rsidRPr="004A32E8" w:rsidRDefault="00460239" w:rsidP="00460239">
      <w:r>
        <w:t xml:space="preserve">A Participant </w:t>
      </w:r>
      <w:r w:rsidRPr="001B2277">
        <w:t xml:space="preserve">shall be entitled to terminate </w:t>
      </w:r>
      <w:r>
        <w:t>their participation in the MFS</w:t>
      </w:r>
      <w:r w:rsidR="00924623">
        <w:t xml:space="preserve">i </w:t>
      </w:r>
      <w:r>
        <w:t>service</w:t>
      </w:r>
      <w:r w:rsidRPr="001B2277">
        <w:t xml:space="preserve"> in the event that </w:t>
      </w:r>
      <w:r>
        <w:t>they or another Participant</w:t>
      </w:r>
      <w:r w:rsidRPr="001B2277">
        <w:t xml:space="preserve"> reasonably and in good </w:t>
      </w:r>
      <w:r>
        <w:t xml:space="preserve">faith determines that </w:t>
      </w:r>
      <w:r w:rsidRPr="001B2277">
        <w:t xml:space="preserve">there has been a breach of </w:t>
      </w:r>
      <w:r>
        <w:t xml:space="preserve">AML </w:t>
      </w:r>
      <w:r w:rsidRPr="001B2277">
        <w:t xml:space="preserve">obligations </w:t>
      </w:r>
      <w:r>
        <w:t>set out</w:t>
      </w:r>
      <w:r w:rsidRPr="001B2277">
        <w:t xml:space="preserve"> </w:t>
      </w:r>
      <w:r>
        <w:t xml:space="preserve">in these </w:t>
      </w:r>
      <w:r w:rsidR="004458B8">
        <w:t>Standards</w:t>
      </w:r>
      <w:r>
        <w:rPr>
          <w:rFonts w:ascii="Arial Narrow" w:hAnsi="Arial Narrow" w:cs="Arial"/>
          <w:sz w:val="24"/>
          <w:szCs w:val="24"/>
        </w:rPr>
        <w:t>.</w:t>
      </w:r>
      <w:r w:rsidRPr="004A32E8">
        <w:rPr>
          <w:rFonts w:ascii="Arial Narrow" w:hAnsi="Arial Narrow" w:cs="Arial"/>
          <w:sz w:val="24"/>
          <w:szCs w:val="24"/>
        </w:rPr>
        <w:t xml:space="preserve"> </w:t>
      </w:r>
    </w:p>
    <w:p w14:paraId="1AC1AC50" w14:textId="77777777" w:rsidR="00460239" w:rsidRDefault="00460239" w:rsidP="00460239">
      <w:pPr>
        <w:pStyle w:val="Heading2"/>
        <w:rPr>
          <w:lang w:val="en-US"/>
        </w:rPr>
      </w:pPr>
      <w:bookmarkStart w:id="226" w:name="_Toc381950509"/>
      <w:bookmarkStart w:id="227" w:name="_Toc259976092"/>
      <w:bookmarkStart w:id="228" w:name="_Toc274559589"/>
      <w:r w:rsidRPr="00AF5A5F">
        <w:rPr>
          <w:lang w:val="en-US"/>
        </w:rPr>
        <w:t>Report</w:t>
      </w:r>
      <w:r>
        <w:rPr>
          <w:lang w:val="en-US"/>
        </w:rPr>
        <w:t>ing</w:t>
      </w:r>
      <w:bookmarkEnd w:id="226"/>
      <w:bookmarkEnd w:id="227"/>
      <w:bookmarkEnd w:id="228"/>
    </w:p>
    <w:p w14:paraId="74222DF8" w14:textId="3C60E617" w:rsidR="001808BE" w:rsidRDefault="001808BE" w:rsidP="00460239">
      <w:r>
        <w:t xml:space="preserve">All reporting will comply with BoT </w:t>
      </w:r>
      <w:r w:rsidR="001B1E22">
        <w:t xml:space="preserve">reporting </w:t>
      </w:r>
      <w:r>
        <w:t>requirements.</w:t>
      </w:r>
    </w:p>
    <w:p w14:paraId="627EDB31" w14:textId="77777777" w:rsidR="00460239" w:rsidRDefault="00460239" w:rsidP="00460239">
      <w:pPr>
        <w:jc w:val="left"/>
      </w:pPr>
      <w:r>
        <w:br w:type="page"/>
      </w:r>
    </w:p>
    <w:p w14:paraId="37ABC97B" w14:textId="77777777" w:rsidR="00460239" w:rsidRDefault="00460239" w:rsidP="00460239">
      <w:pPr>
        <w:pStyle w:val="Heading1"/>
      </w:pPr>
      <w:bookmarkStart w:id="229" w:name="_Toc259976093"/>
      <w:bookmarkStart w:id="230" w:name="_Toc274559590"/>
      <w:r>
        <w:lastRenderedPageBreak/>
        <w:t>Appendix C - Compliance</w:t>
      </w:r>
      <w:bookmarkEnd w:id="229"/>
      <w:bookmarkEnd w:id="230"/>
    </w:p>
    <w:p w14:paraId="545D55FD" w14:textId="77777777" w:rsidR="00460239" w:rsidRDefault="00460239" w:rsidP="00460239">
      <w:pPr>
        <w:pStyle w:val="Heading2"/>
        <w:rPr>
          <w:lang w:val="en-US"/>
        </w:rPr>
      </w:pPr>
      <w:bookmarkStart w:id="231" w:name="_Toc381950449"/>
      <w:bookmarkStart w:id="232" w:name="_Toc259976094"/>
      <w:bookmarkStart w:id="233" w:name="_Toc274559591"/>
      <w:r w:rsidRPr="00711A06">
        <w:rPr>
          <w:lang w:val="en-US"/>
        </w:rPr>
        <w:t>Exemptions</w:t>
      </w:r>
      <w:bookmarkEnd w:id="231"/>
      <w:r>
        <w:rPr>
          <w:lang w:val="en-US"/>
        </w:rPr>
        <w:t xml:space="preserve"> &amp; Waivers</w:t>
      </w:r>
      <w:bookmarkEnd w:id="232"/>
      <w:bookmarkEnd w:id="233"/>
    </w:p>
    <w:p w14:paraId="1BB8B0BE" w14:textId="77777777" w:rsidR="00460239" w:rsidRPr="00E53308" w:rsidRDefault="00460239" w:rsidP="00460239">
      <w:pPr>
        <w:pStyle w:val="Heading3"/>
      </w:pPr>
      <w:bookmarkStart w:id="234" w:name="_Toc259976095"/>
      <w:bookmarkStart w:id="235" w:name="_Toc274559592"/>
      <w:r w:rsidRPr="00E53308">
        <w:t xml:space="preserve">Waivers from the </w:t>
      </w:r>
      <w:bookmarkEnd w:id="234"/>
      <w:r w:rsidR="004458B8">
        <w:t>Standards</w:t>
      </w:r>
      <w:bookmarkEnd w:id="235"/>
    </w:p>
    <w:p w14:paraId="176116BC" w14:textId="77777777" w:rsidR="00460239" w:rsidRPr="0026476C" w:rsidRDefault="00460239" w:rsidP="00460239">
      <w:pPr>
        <w:rPr>
          <w:lang w:val="en-US"/>
        </w:rPr>
      </w:pPr>
      <w:r>
        <w:rPr>
          <w:lang w:val="en-US"/>
        </w:rPr>
        <w:t>Participant</w:t>
      </w:r>
      <w:r w:rsidRPr="0026476C">
        <w:rPr>
          <w:lang w:val="en-US"/>
        </w:rPr>
        <w:t>s may request a variance to allow non-compliance with a provision of the</w:t>
      </w:r>
      <w:r>
        <w:rPr>
          <w:lang w:val="en-US"/>
        </w:rPr>
        <w:t xml:space="preserve"> </w:t>
      </w:r>
      <w:proofErr w:type="spellStart"/>
      <w:r w:rsidR="00F166DC">
        <w:rPr>
          <w:lang w:val="en-US"/>
        </w:rPr>
        <w:t>MFSi</w:t>
      </w:r>
      <w:proofErr w:type="spellEnd"/>
      <w:r w:rsidR="00F166DC" w:rsidRPr="0026476C">
        <w:rPr>
          <w:lang w:val="en-US"/>
        </w:rPr>
        <w:t xml:space="preserve"> </w:t>
      </w:r>
      <w:r w:rsidR="004458B8">
        <w:rPr>
          <w:lang w:val="en-US"/>
        </w:rPr>
        <w:t>Standards</w:t>
      </w:r>
      <w:r w:rsidRPr="0026476C">
        <w:rPr>
          <w:lang w:val="en-US"/>
        </w:rPr>
        <w:t xml:space="preserve">, provided that it does not endanger the overall application of the </w:t>
      </w:r>
      <w:r w:rsidR="004458B8">
        <w:rPr>
          <w:lang w:val="en-US"/>
        </w:rPr>
        <w:t>Standards</w:t>
      </w:r>
      <w:r w:rsidRPr="0026476C">
        <w:rPr>
          <w:lang w:val="en-US"/>
        </w:rPr>
        <w:t xml:space="preserve"> for other </w:t>
      </w:r>
      <w:r>
        <w:rPr>
          <w:lang w:val="en-US"/>
        </w:rPr>
        <w:t>Participant</w:t>
      </w:r>
      <w:r w:rsidRPr="0026476C">
        <w:rPr>
          <w:lang w:val="en-US"/>
        </w:rPr>
        <w:t xml:space="preserve">s. A variance will only be considered where there are special circumstances, which make such variance appropriate for the </w:t>
      </w:r>
      <w:r>
        <w:rPr>
          <w:lang w:val="en-US"/>
        </w:rPr>
        <w:t>Participant</w:t>
      </w:r>
      <w:r w:rsidRPr="0026476C">
        <w:rPr>
          <w:lang w:val="en-US"/>
        </w:rPr>
        <w:t xml:space="preserve"> requesting it, but not for </w:t>
      </w:r>
      <w:r>
        <w:rPr>
          <w:lang w:val="en-US"/>
        </w:rPr>
        <w:t>Participant</w:t>
      </w:r>
      <w:r w:rsidRPr="0026476C">
        <w:rPr>
          <w:lang w:val="en-US"/>
        </w:rPr>
        <w:t>s in general.</w:t>
      </w:r>
    </w:p>
    <w:p w14:paraId="02B1D622" w14:textId="49AEA187" w:rsidR="00460239" w:rsidRPr="0026476C" w:rsidRDefault="00460239" w:rsidP="00460239">
      <w:pPr>
        <w:rPr>
          <w:lang w:val="en-US"/>
        </w:rPr>
      </w:pPr>
      <w:r w:rsidRPr="0026476C">
        <w:rPr>
          <w:lang w:val="en-US"/>
        </w:rPr>
        <w:t xml:space="preserve">A request for a waiver must be submitted in writing to </w:t>
      </w:r>
      <w:r>
        <w:rPr>
          <w:lang w:val="en-US"/>
        </w:rPr>
        <w:t xml:space="preserve">the </w:t>
      </w:r>
      <w:r w:rsidR="00FF6274">
        <w:rPr>
          <w:lang w:val="en-US"/>
        </w:rPr>
        <w:t>PGB</w:t>
      </w:r>
      <w:r w:rsidRPr="0026476C">
        <w:rPr>
          <w:lang w:val="en-US"/>
        </w:rPr>
        <w:t>, together with a statement of the reasons for the request and any appropriate evidence.</w:t>
      </w:r>
    </w:p>
    <w:p w14:paraId="7B7093CA" w14:textId="472F853C" w:rsidR="00460239" w:rsidRPr="0026476C" w:rsidRDefault="00460239" w:rsidP="00460239">
      <w:pPr>
        <w:rPr>
          <w:lang w:val="en-US"/>
        </w:rPr>
      </w:pPr>
      <w:r w:rsidRPr="0026476C">
        <w:rPr>
          <w:lang w:val="en-US"/>
        </w:rPr>
        <w:t xml:space="preserve">If the waiver is granted, the applicable </w:t>
      </w:r>
      <w:r>
        <w:rPr>
          <w:lang w:val="en-US"/>
        </w:rPr>
        <w:t>Participant</w:t>
      </w:r>
      <w:r w:rsidRPr="0026476C">
        <w:rPr>
          <w:lang w:val="en-US"/>
        </w:rPr>
        <w:t xml:space="preserve"> must advise </w:t>
      </w:r>
      <w:r>
        <w:rPr>
          <w:lang w:val="en-US"/>
        </w:rPr>
        <w:t xml:space="preserve">the </w:t>
      </w:r>
      <w:r w:rsidR="00FF6274">
        <w:rPr>
          <w:lang w:val="en-US"/>
        </w:rPr>
        <w:t>PGB</w:t>
      </w:r>
      <w:r w:rsidRPr="0026476C">
        <w:rPr>
          <w:lang w:val="en-US"/>
        </w:rPr>
        <w:t xml:space="preserve"> if the waiver is no longer required. </w:t>
      </w:r>
      <w:r>
        <w:rPr>
          <w:lang w:val="en-US"/>
        </w:rPr>
        <w:t xml:space="preserve">The </w:t>
      </w:r>
      <w:r w:rsidR="00FF6274">
        <w:rPr>
          <w:lang w:val="en-US"/>
        </w:rPr>
        <w:t>PGB</w:t>
      </w:r>
      <w:r w:rsidRPr="0026476C">
        <w:rPr>
          <w:lang w:val="en-US"/>
        </w:rPr>
        <w:t xml:space="preserve"> may also modify or cancel the variance, with a reasonable period of notice.</w:t>
      </w:r>
    </w:p>
    <w:p w14:paraId="28E2AA7E" w14:textId="77777777" w:rsidR="00460239" w:rsidRPr="00711A06" w:rsidRDefault="00460239" w:rsidP="00460239">
      <w:pPr>
        <w:pStyle w:val="Heading3"/>
      </w:pPr>
      <w:bookmarkStart w:id="236" w:name="_Toc381950450"/>
      <w:bookmarkStart w:id="237" w:name="_Toc259976096"/>
      <w:bookmarkStart w:id="238" w:name="_Toc274559593"/>
      <w:r w:rsidRPr="00711A06">
        <w:t>Application for an Exemption</w:t>
      </w:r>
      <w:bookmarkEnd w:id="236"/>
      <w:bookmarkEnd w:id="237"/>
      <w:bookmarkEnd w:id="238"/>
      <w:r w:rsidRPr="00711A06">
        <w:t xml:space="preserve"> </w:t>
      </w:r>
    </w:p>
    <w:p w14:paraId="1AB362CA" w14:textId="77777777" w:rsidR="00460239" w:rsidRPr="00711A06" w:rsidRDefault="00460239" w:rsidP="00460239">
      <w:r w:rsidRPr="00711A06">
        <w:t>A Participant may apply for an exemption from a requirement in these rules.</w:t>
      </w:r>
    </w:p>
    <w:p w14:paraId="6EE1B001" w14:textId="2F57ADB7" w:rsidR="00460239" w:rsidRPr="00711A06" w:rsidRDefault="00460239" w:rsidP="00460239">
      <w:r w:rsidRPr="00711A06">
        <w:t xml:space="preserve">An application for an exemption must include the following: </w:t>
      </w:r>
    </w:p>
    <w:p w14:paraId="632A0149" w14:textId="77777777" w:rsidR="00460239" w:rsidRPr="00711A06" w:rsidRDefault="00460239" w:rsidP="00460239">
      <w:pPr>
        <w:pStyle w:val="ListParagraph"/>
        <w:numPr>
          <w:ilvl w:val="0"/>
          <w:numId w:val="8"/>
        </w:numPr>
      </w:pPr>
      <w:proofErr w:type="gramStart"/>
      <w:r w:rsidRPr="00711A06">
        <w:t>the</w:t>
      </w:r>
      <w:proofErr w:type="gramEnd"/>
      <w:r w:rsidRPr="00711A06">
        <w:t xml:space="preserve"> period for which the exemption is sought;</w:t>
      </w:r>
    </w:p>
    <w:p w14:paraId="5D802F26" w14:textId="77777777" w:rsidR="00460239" w:rsidRPr="00711A06" w:rsidRDefault="00460239" w:rsidP="00460239">
      <w:pPr>
        <w:pStyle w:val="ListParagraph"/>
        <w:numPr>
          <w:ilvl w:val="0"/>
          <w:numId w:val="8"/>
        </w:numPr>
      </w:pPr>
      <w:proofErr w:type="gramStart"/>
      <w:r w:rsidRPr="00711A06">
        <w:t>the</w:t>
      </w:r>
      <w:proofErr w:type="gramEnd"/>
      <w:r w:rsidRPr="00711A06">
        <w:t xml:space="preserve"> date of the original exemption (if seeking an extension of an existing exemption);</w:t>
      </w:r>
    </w:p>
    <w:p w14:paraId="199DB8A6" w14:textId="77777777" w:rsidR="00460239" w:rsidRPr="00711A06" w:rsidRDefault="00460239" w:rsidP="00460239">
      <w:pPr>
        <w:pStyle w:val="ListParagraph"/>
        <w:numPr>
          <w:ilvl w:val="0"/>
          <w:numId w:val="8"/>
        </w:numPr>
      </w:pPr>
      <w:proofErr w:type="gramStart"/>
      <w:r w:rsidRPr="00711A06">
        <w:t>the</w:t>
      </w:r>
      <w:proofErr w:type="gramEnd"/>
      <w:r w:rsidRPr="00711A06">
        <w:t xml:space="preserve"> section(s) and requirement(s) of these </w:t>
      </w:r>
      <w:r w:rsidR="004458B8">
        <w:t>Standards</w:t>
      </w:r>
      <w:r w:rsidRPr="00711A06">
        <w:t xml:space="preserve"> from which the Participant seeks an exemption; </w:t>
      </w:r>
    </w:p>
    <w:p w14:paraId="52C164BD" w14:textId="77777777" w:rsidR="00460239" w:rsidRPr="00711A06" w:rsidRDefault="00460239" w:rsidP="00460239">
      <w:pPr>
        <w:pStyle w:val="ListParagraph"/>
        <w:numPr>
          <w:ilvl w:val="0"/>
          <w:numId w:val="8"/>
        </w:numPr>
      </w:pPr>
      <w:proofErr w:type="gramStart"/>
      <w:r w:rsidRPr="00711A06">
        <w:t>a</w:t>
      </w:r>
      <w:proofErr w:type="gramEnd"/>
      <w:r w:rsidRPr="00711A06">
        <w:t xml:space="preserve"> statement of the reason(s) for non-compliance; </w:t>
      </w:r>
    </w:p>
    <w:p w14:paraId="6042757C" w14:textId="77777777" w:rsidR="00460239" w:rsidRPr="00711A06" w:rsidRDefault="00460239" w:rsidP="00460239">
      <w:pPr>
        <w:pStyle w:val="ListParagraph"/>
        <w:numPr>
          <w:ilvl w:val="0"/>
          <w:numId w:val="8"/>
        </w:numPr>
      </w:pPr>
      <w:proofErr w:type="gramStart"/>
      <w:r w:rsidRPr="00711A06">
        <w:t>a</w:t>
      </w:r>
      <w:proofErr w:type="gramEnd"/>
      <w:r w:rsidRPr="00711A06">
        <w:t xml:space="preserve"> risk rating applicable to the non-compliance; </w:t>
      </w:r>
    </w:p>
    <w:p w14:paraId="70A1F32E" w14:textId="77777777" w:rsidR="00460239" w:rsidRPr="00711A06" w:rsidRDefault="00460239" w:rsidP="00460239">
      <w:pPr>
        <w:pStyle w:val="ListParagraph"/>
        <w:numPr>
          <w:ilvl w:val="0"/>
          <w:numId w:val="8"/>
        </w:numPr>
      </w:pPr>
      <w:proofErr w:type="gramStart"/>
      <w:r w:rsidRPr="00711A06">
        <w:t>a</w:t>
      </w:r>
      <w:proofErr w:type="gramEnd"/>
      <w:r w:rsidRPr="00711A06">
        <w:t xml:space="preserve"> full description of any compensating controls that are offered as justification for the exemption; and </w:t>
      </w:r>
    </w:p>
    <w:p w14:paraId="0FFB2373" w14:textId="77777777" w:rsidR="00460239" w:rsidRPr="00711A06" w:rsidRDefault="00460239" w:rsidP="00460239">
      <w:pPr>
        <w:pStyle w:val="ListParagraph"/>
        <w:numPr>
          <w:ilvl w:val="0"/>
          <w:numId w:val="8"/>
        </w:numPr>
      </w:pPr>
      <w:proofErr w:type="gramStart"/>
      <w:r w:rsidRPr="00711A06">
        <w:t>details</w:t>
      </w:r>
      <w:proofErr w:type="gramEnd"/>
      <w:r w:rsidRPr="00711A06">
        <w:t xml:space="preserve"> of the Participant’s action plan to achieve compliance, including the expected date of achieving compliance. </w:t>
      </w:r>
    </w:p>
    <w:p w14:paraId="308BB072" w14:textId="0517396C" w:rsidR="00460239" w:rsidRPr="00711A06" w:rsidRDefault="00460239" w:rsidP="00460239">
      <w:r w:rsidRPr="00711A06">
        <w:t xml:space="preserve">Upon receipt of an application for an exemption, the </w:t>
      </w:r>
      <w:r w:rsidR="00FF6274">
        <w:t>PGB</w:t>
      </w:r>
      <w:r w:rsidRPr="00711A06">
        <w:t xml:space="preserve"> may require the Participant to provide additional information or evidence before it determines the application. </w:t>
      </w:r>
    </w:p>
    <w:p w14:paraId="79FCCBB2" w14:textId="77777777" w:rsidR="00460239" w:rsidRPr="00711A06" w:rsidRDefault="00460239" w:rsidP="00460239">
      <w:pPr>
        <w:pStyle w:val="Heading3"/>
      </w:pPr>
      <w:bookmarkStart w:id="239" w:name="_Toc381950451"/>
      <w:bookmarkStart w:id="240" w:name="_Toc259976097"/>
      <w:bookmarkStart w:id="241" w:name="_Toc274559594"/>
      <w:r w:rsidRPr="00711A06">
        <w:t>Determination of an Application for an Exemption</w:t>
      </w:r>
      <w:bookmarkEnd w:id="239"/>
      <w:bookmarkEnd w:id="240"/>
      <w:bookmarkEnd w:id="241"/>
      <w:r w:rsidRPr="00711A06">
        <w:t xml:space="preserve"> </w:t>
      </w:r>
    </w:p>
    <w:p w14:paraId="721F5409" w14:textId="6702A9EA" w:rsidR="00460239" w:rsidRPr="00711A06" w:rsidRDefault="00460239" w:rsidP="00460239">
      <w:r w:rsidRPr="00711A06">
        <w:t xml:space="preserve">The </w:t>
      </w:r>
      <w:r w:rsidR="00FF6274">
        <w:t>PGB</w:t>
      </w:r>
      <w:r w:rsidRPr="00711A06">
        <w:t xml:space="preserve"> will determine an application for an exemption as soon as possible and will notify the applicant in writing of the outcome. </w:t>
      </w:r>
    </w:p>
    <w:p w14:paraId="36E7DE86" w14:textId="6C3D735C" w:rsidR="00460239" w:rsidRPr="00711A06" w:rsidRDefault="00460239" w:rsidP="00460239">
      <w:r w:rsidRPr="00711A06">
        <w:t xml:space="preserve">The </w:t>
      </w:r>
      <w:r w:rsidR="00FF6274">
        <w:t>PGB</w:t>
      </w:r>
      <w:r w:rsidRPr="00711A06">
        <w:t xml:space="preserve"> may grant an exemption: </w:t>
      </w:r>
    </w:p>
    <w:p w14:paraId="78507AE4" w14:textId="77777777" w:rsidR="00460239" w:rsidRPr="00711A06" w:rsidRDefault="00460239" w:rsidP="00460239">
      <w:pPr>
        <w:pStyle w:val="ListParagraph"/>
        <w:numPr>
          <w:ilvl w:val="0"/>
          <w:numId w:val="11"/>
        </w:numPr>
      </w:pPr>
      <w:proofErr w:type="gramStart"/>
      <w:r w:rsidRPr="00711A06">
        <w:t>for</w:t>
      </w:r>
      <w:proofErr w:type="gramEnd"/>
      <w:r w:rsidRPr="00711A06">
        <w:t xml:space="preserve"> a limited period of time; and/or </w:t>
      </w:r>
    </w:p>
    <w:p w14:paraId="42877038" w14:textId="77777777" w:rsidR="00460239" w:rsidRPr="00711A06" w:rsidRDefault="00460239" w:rsidP="00460239">
      <w:pPr>
        <w:pStyle w:val="ListParagraph"/>
        <w:numPr>
          <w:ilvl w:val="0"/>
          <w:numId w:val="11"/>
        </w:numPr>
      </w:pPr>
      <w:proofErr w:type="gramStart"/>
      <w:r w:rsidRPr="00711A06">
        <w:t>subject</w:t>
      </w:r>
      <w:proofErr w:type="gramEnd"/>
      <w:r w:rsidRPr="00711A06">
        <w:t xml:space="preserve"> to conditions on the applying Participant’s activities pursuant, or related, to these </w:t>
      </w:r>
      <w:r w:rsidR="004458B8">
        <w:t>Standards</w:t>
      </w:r>
      <w:r w:rsidRPr="00711A06">
        <w:t xml:space="preserve">. </w:t>
      </w:r>
    </w:p>
    <w:p w14:paraId="60E8E3B1" w14:textId="0C7F8C35" w:rsidR="00460239" w:rsidRPr="00711A06" w:rsidRDefault="00460239" w:rsidP="00460239">
      <w:r w:rsidRPr="00711A06">
        <w:t xml:space="preserve">If the </w:t>
      </w:r>
      <w:r w:rsidR="00FF6274">
        <w:t>PGB</w:t>
      </w:r>
      <w:r w:rsidRPr="00711A06">
        <w:t xml:space="preserve"> grants an exemption, subject to compliance with any time period or conditions imposed, the Participant receiving the exemption is not required to comply with the relevant section(s) and requirement(s) of these </w:t>
      </w:r>
      <w:r w:rsidR="004458B8">
        <w:t>Standards</w:t>
      </w:r>
      <w:r>
        <w:t>.</w:t>
      </w:r>
    </w:p>
    <w:p w14:paraId="6173E4DA" w14:textId="70E8D2F2" w:rsidR="00460239" w:rsidRPr="00711A06" w:rsidRDefault="00460239" w:rsidP="00460239">
      <w:r w:rsidRPr="00711A06">
        <w:lastRenderedPageBreak/>
        <w:t xml:space="preserve">In determining an application for an exemption, the </w:t>
      </w:r>
      <w:r w:rsidR="00FF6274">
        <w:t>PGB</w:t>
      </w:r>
      <w:r w:rsidRPr="00711A06">
        <w:t xml:space="preserve"> will have regard to the reputation, integrity, security, reliability and stability of MFS Transactions, MFS Interoperability </w:t>
      </w:r>
      <w:r w:rsidR="002742CB">
        <w:t>a</w:t>
      </w:r>
      <w:r w:rsidRPr="00711A06">
        <w:t xml:space="preserve">ctivities and/or the settlement resulting from them. </w:t>
      </w:r>
    </w:p>
    <w:p w14:paraId="361F5A16" w14:textId="5ADBCD85" w:rsidR="00460239" w:rsidRPr="00711A06" w:rsidRDefault="00460239" w:rsidP="00460239">
      <w:r w:rsidRPr="00711A06">
        <w:t xml:space="preserve">The </w:t>
      </w:r>
      <w:r w:rsidR="00FF6274">
        <w:t>PGB</w:t>
      </w:r>
      <w:r w:rsidRPr="00711A06">
        <w:t xml:space="preserve"> may, at any time, withdraw an exemption if in the </w:t>
      </w:r>
      <w:r w:rsidR="00FF6274">
        <w:t>PGB</w:t>
      </w:r>
      <w:r w:rsidR="00EA0550">
        <w:t>’s</w:t>
      </w:r>
      <w:r w:rsidRPr="00711A06">
        <w:t xml:space="preserve"> opinion the exemption poses a risk to the reputation, integrity, security, reliability and stability of MFS Transactions, MFS Interoperability </w:t>
      </w:r>
      <w:r w:rsidR="002742CB">
        <w:t>a</w:t>
      </w:r>
      <w:r w:rsidRPr="00711A06">
        <w:t xml:space="preserve">ctivities and/or the settlement and clearing resulting from them. </w:t>
      </w:r>
    </w:p>
    <w:p w14:paraId="6BCFBE21" w14:textId="3D6848A6" w:rsidR="00460239" w:rsidRPr="00711A06" w:rsidRDefault="00460239" w:rsidP="00460239">
      <w:r w:rsidRPr="00711A06">
        <w:t xml:space="preserve">Prior to making a decision to refuse an application for an exemption, to grant an exemption subject to conditions or to withdraw an exemption, the </w:t>
      </w:r>
      <w:r w:rsidR="00FF6274">
        <w:t>PGB</w:t>
      </w:r>
      <w:r w:rsidRPr="00711A06">
        <w:t xml:space="preserve"> must comply with the procedures set out in these </w:t>
      </w:r>
      <w:r w:rsidR="004458B8">
        <w:t>Standards</w:t>
      </w:r>
      <w:r w:rsidRPr="00711A06">
        <w:t xml:space="preserve">. </w:t>
      </w:r>
    </w:p>
    <w:p w14:paraId="472D4515" w14:textId="6941364E" w:rsidR="00460239" w:rsidRPr="00711A06" w:rsidRDefault="00460239" w:rsidP="00E4447C">
      <w:r w:rsidRPr="00711A06">
        <w:t xml:space="preserve">Any decision of the </w:t>
      </w:r>
      <w:r w:rsidR="00FF6274">
        <w:t>PGB</w:t>
      </w:r>
      <w:r w:rsidRPr="00711A06">
        <w:t xml:space="preserve"> in respect of an application for an exemption is final and binding.</w:t>
      </w:r>
    </w:p>
    <w:p w14:paraId="2EC010EB" w14:textId="77777777" w:rsidR="00460239" w:rsidRPr="00711A06" w:rsidRDefault="00460239" w:rsidP="00460239">
      <w:pPr>
        <w:pStyle w:val="Heading2"/>
      </w:pPr>
      <w:bookmarkStart w:id="242" w:name="_Toc381950452"/>
      <w:bookmarkStart w:id="243" w:name="_Toc259976098"/>
      <w:bookmarkStart w:id="244" w:name="_Toc274559595"/>
      <w:r w:rsidRPr="00711A06">
        <w:t>Disclosure of Non-Compliance</w:t>
      </w:r>
      <w:bookmarkEnd w:id="242"/>
      <w:bookmarkEnd w:id="243"/>
      <w:bookmarkEnd w:id="244"/>
      <w:r w:rsidRPr="00711A06">
        <w:t xml:space="preserve"> </w:t>
      </w:r>
    </w:p>
    <w:p w14:paraId="1955DC7E" w14:textId="6522CE90" w:rsidR="00460239" w:rsidRPr="00711A06" w:rsidRDefault="00460239" w:rsidP="00460239">
      <w:r w:rsidRPr="00711A06">
        <w:t xml:space="preserve">Each Participant must disclose by notice in writing to the </w:t>
      </w:r>
      <w:r w:rsidR="00FF6274">
        <w:t>PGB</w:t>
      </w:r>
      <w:r w:rsidRPr="00711A06">
        <w:t xml:space="preserve">: </w:t>
      </w:r>
    </w:p>
    <w:p w14:paraId="0DF88E71" w14:textId="77777777" w:rsidR="00460239" w:rsidRPr="00711A06" w:rsidRDefault="00460239" w:rsidP="00460239">
      <w:pPr>
        <w:pStyle w:val="ListParagraph"/>
        <w:numPr>
          <w:ilvl w:val="0"/>
          <w:numId w:val="13"/>
        </w:numPr>
      </w:pPr>
      <w:proofErr w:type="gramStart"/>
      <w:r w:rsidRPr="00711A06">
        <w:t>each</w:t>
      </w:r>
      <w:proofErr w:type="gramEnd"/>
      <w:r w:rsidRPr="00711A06">
        <w:t xml:space="preserve"> and every instance of non-compliance with these </w:t>
      </w:r>
      <w:r w:rsidR="004458B8">
        <w:t>Standards</w:t>
      </w:r>
      <w:r w:rsidRPr="00711A06">
        <w:t xml:space="preserve">; and </w:t>
      </w:r>
    </w:p>
    <w:p w14:paraId="137D2F2A" w14:textId="77777777" w:rsidR="00460239" w:rsidRPr="00BD54EA" w:rsidRDefault="00460239" w:rsidP="00460239">
      <w:pPr>
        <w:pStyle w:val="ListParagraph"/>
        <w:numPr>
          <w:ilvl w:val="0"/>
          <w:numId w:val="13"/>
        </w:numPr>
        <w:rPr>
          <w:lang w:val="en-US"/>
        </w:rPr>
      </w:pPr>
      <w:proofErr w:type="gramStart"/>
      <w:r w:rsidRPr="00711A06">
        <w:t>its</w:t>
      </w:r>
      <w:proofErr w:type="gramEnd"/>
      <w:r w:rsidRPr="00711A06">
        <w:t xml:space="preserve"> inability to comply with any section(s) or requirement(s) of the </w:t>
      </w:r>
      <w:r w:rsidR="004458B8">
        <w:t>Standards</w:t>
      </w:r>
      <w:r w:rsidRPr="00711A06">
        <w:t>, within 7 days of the Participant becoming aware of the non-compliance or its inability to comply.</w:t>
      </w:r>
    </w:p>
    <w:p w14:paraId="6390B89B" w14:textId="51B02517" w:rsidR="00460239" w:rsidRPr="00711A06" w:rsidRDefault="008C00C8" w:rsidP="00460239">
      <w:pPr>
        <w:pStyle w:val="Heading2"/>
      </w:pPr>
      <w:bookmarkStart w:id="245" w:name="_Toc274559596"/>
      <w:r>
        <w:t>Audits</w:t>
      </w:r>
      <w:bookmarkEnd w:id="245"/>
    </w:p>
    <w:p w14:paraId="4207106A" w14:textId="59F72D42" w:rsidR="00460239" w:rsidRPr="00711A06" w:rsidRDefault="00460239" w:rsidP="00460239">
      <w:pPr>
        <w:rPr>
          <w:lang w:val="en-US"/>
        </w:rPr>
      </w:pPr>
      <w:r w:rsidRPr="00711A06">
        <w:rPr>
          <w:lang w:val="en-US"/>
        </w:rPr>
        <w:t xml:space="preserve">Participants are required to </w:t>
      </w:r>
      <w:r w:rsidR="00372D7D">
        <w:rPr>
          <w:lang w:val="en-US"/>
        </w:rPr>
        <w:t xml:space="preserve">use </w:t>
      </w:r>
      <w:r w:rsidR="001B1E22">
        <w:rPr>
          <w:lang w:val="en-US"/>
        </w:rPr>
        <w:t xml:space="preserve">their </w:t>
      </w:r>
      <w:r w:rsidRPr="00711A06">
        <w:rPr>
          <w:lang w:val="en-US"/>
        </w:rPr>
        <w:t xml:space="preserve">annual </w:t>
      </w:r>
      <w:r w:rsidR="001B1E22">
        <w:rPr>
          <w:lang w:val="en-US"/>
        </w:rPr>
        <w:t xml:space="preserve">statutory and </w:t>
      </w:r>
      <w:r w:rsidRPr="00711A06">
        <w:rPr>
          <w:lang w:val="en-US"/>
        </w:rPr>
        <w:t>internal audit</w:t>
      </w:r>
      <w:r w:rsidR="001B1E22">
        <w:rPr>
          <w:lang w:val="en-US"/>
        </w:rPr>
        <w:t xml:space="preserve"> processes</w:t>
      </w:r>
      <w:r w:rsidRPr="00711A06">
        <w:rPr>
          <w:lang w:val="en-US"/>
        </w:rPr>
        <w:t xml:space="preserve"> to ensure compliance with </w:t>
      </w:r>
      <w:r w:rsidR="00FB1A35" w:rsidRPr="00711A06">
        <w:rPr>
          <w:lang w:val="en-US"/>
        </w:rPr>
        <w:t xml:space="preserve">these </w:t>
      </w:r>
      <w:r w:rsidR="004458B8">
        <w:rPr>
          <w:lang w:val="en-US"/>
        </w:rPr>
        <w:t>Standards</w:t>
      </w:r>
      <w:r w:rsidRPr="00711A06">
        <w:rPr>
          <w:lang w:val="en-US"/>
        </w:rPr>
        <w:t xml:space="preserve">, particularly with regard to security, business processes, operations and fraud. </w:t>
      </w:r>
    </w:p>
    <w:p w14:paraId="240D80E3" w14:textId="77777777" w:rsidR="00460239" w:rsidRPr="00711A06" w:rsidRDefault="00460239" w:rsidP="00460239">
      <w:pPr>
        <w:rPr>
          <w:lang w:val="en-US"/>
        </w:rPr>
      </w:pPr>
      <w:r w:rsidRPr="00711A06">
        <w:rPr>
          <w:lang w:val="en-US"/>
        </w:rPr>
        <w:t xml:space="preserve">A copy of the </w:t>
      </w:r>
      <w:r w:rsidR="00FB1A35" w:rsidRPr="00711A06">
        <w:rPr>
          <w:lang w:val="en-US"/>
        </w:rPr>
        <w:t xml:space="preserve">annual audit </w:t>
      </w:r>
      <w:r w:rsidR="004A3EBF" w:rsidRPr="00711A06">
        <w:rPr>
          <w:lang w:val="en-US"/>
        </w:rPr>
        <w:t>report as</w:t>
      </w:r>
      <w:r w:rsidRPr="00711A06">
        <w:rPr>
          <w:lang w:val="en-US"/>
        </w:rPr>
        <w:t xml:space="preserve"> it relates to Interoperable MFS is to be provided to the </w:t>
      </w:r>
      <w:r>
        <w:rPr>
          <w:lang w:val="en-US"/>
        </w:rPr>
        <w:t>Bank of Tanzania</w:t>
      </w:r>
      <w:r w:rsidRPr="00711A06">
        <w:rPr>
          <w:lang w:val="en-US"/>
        </w:rPr>
        <w:t>.</w:t>
      </w:r>
    </w:p>
    <w:p w14:paraId="351637CB" w14:textId="77777777" w:rsidR="00460239" w:rsidRPr="00711A06" w:rsidRDefault="00460239" w:rsidP="00460239">
      <w:pPr>
        <w:pStyle w:val="Heading2"/>
      </w:pPr>
      <w:bookmarkStart w:id="246" w:name="_Toc381950455"/>
      <w:bookmarkStart w:id="247" w:name="_Toc259976101"/>
      <w:bookmarkStart w:id="248" w:name="_Toc274559597"/>
      <w:r w:rsidRPr="00711A06">
        <w:rPr>
          <w:lang w:val="en-US"/>
        </w:rPr>
        <w:t>Suspension &amp; Termination</w:t>
      </w:r>
      <w:bookmarkEnd w:id="246"/>
      <w:bookmarkEnd w:id="247"/>
      <w:bookmarkEnd w:id="248"/>
    </w:p>
    <w:p w14:paraId="1CE9F339" w14:textId="77777777" w:rsidR="00460239" w:rsidRPr="00711A06" w:rsidRDefault="00460239" w:rsidP="00460239">
      <w:pPr>
        <w:pStyle w:val="Heading3"/>
      </w:pPr>
      <w:bookmarkStart w:id="249" w:name="_Toc381950457"/>
      <w:bookmarkStart w:id="250" w:name="_Toc259976103"/>
      <w:bookmarkStart w:id="251" w:name="_Toc274559598"/>
      <w:r w:rsidRPr="00711A06">
        <w:t>Immediate Suspension</w:t>
      </w:r>
      <w:bookmarkEnd w:id="249"/>
      <w:bookmarkEnd w:id="250"/>
      <w:bookmarkEnd w:id="251"/>
      <w:r w:rsidRPr="00711A06">
        <w:t xml:space="preserve"> </w:t>
      </w:r>
    </w:p>
    <w:p w14:paraId="5624A088" w14:textId="77777777" w:rsidR="00460239" w:rsidRPr="00711A06" w:rsidRDefault="00460239" w:rsidP="00460239">
      <w:r w:rsidRPr="00711A06">
        <w:t xml:space="preserve">A Participant is </w:t>
      </w:r>
      <w:r w:rsidR="00B339EF" w:rsidRPr="00711A06">
        <w:t xml:space="preserve">suspended immediately </w:t>
      </w:r>
      <w:r w:rsidRPr="00711A06">
        <w:t xml:space="preserve">upon: </w:t>
      </w:r>
    </w:p>
    <w:p w14:paraId="562F5E8B" w14:textId="77777777" w:rsidR="00460239" w:rsidRPr="00711A06" w:rsidRDefault="00460239" w:rsidP="00460239">
      <w:pPr>
        <w:pStyle w:val="ListParagraph"/>
        <w:numPr>
          <w:ilvl w:val="0"/>
          <w:numId w:val="16"/>
        </w:numPr>
      </w:pPr>
      <w:proofErr w:type="gramStart"/>
      <w:r w:rsidRPr="00711A06">
        <w:t>becoming</w:t>
      </w:r>
      <w:proofErr w:type="gramEnd"/>
      <w:r w:rsidRPr="00711A06">
        <w:t xml:space="preserve"> insolvent or making an arrangement or composition with creditors generally; </w:t>
      </w:r>
    </w:p>
    <w:p w14:paraId="724ACBDE" w14:textId="77777777" w:rsidR="00460239" w:rsidRPr="00711A06" w:rsidRDefault="00460239" w:rsidP="00460239">
      <w:pPr>
        <w:pStyle w:val="ListParagraph"/>
        <w:numPr>
          <w:ilvl w:val="0"/>
          <w:numId w:val="16"/>
        </w:numPr>
      </w:pPr>
      <w:proofErr w:type="gramStart"/>
      <w:r w:rsidRPr="00711A06">
        <w:t>being</w:t>
      </w:r>
      <w:proofErr w:type="gramEnd"/>
      <w:r w:rsidRPr="00711A06">
        <w:t xml:space="preserve"> wound up, dissolved or otherwise ceasing to exist; </w:t>
      </w:r>
    </w:p>
    <w:p w14:paraId="3A7BE787" w14:textId="77777777" w:rsidR="00460239" w:rsidRPr="00711A06" w:rsidRDefault="00460239" w:rsidP="00460239">
      <w:pPr>
        <w:pStyle w:val="ListParagraph"/>
        <w:numPr>
          <w:ilvl w:val="0"/>
          <w:numId w:val="16"/>
        </w:numPr>
      </w:pPr>
      <w:proofErr w:type="gramStart"/>
      <w:r w:rsidRPr="00711A06">
        <w:t>failing</w:t>
      </w:r>
      <w:proofErr w:type="gramEnd"/>
      <w:r w:rsidRPr="00711A06">
        <w:t xml:space="preserve"> to settle for the obligations it has incurred under these </w:t>
      </w:r>
      <w:r w:rsidR="004458B8">
        <w:t>Standards</w:t>
      </w:r>
      <w:r w:rsidRPr="00711A06">
        <w:t xml:space="preserve">; </w:t>
      </w:r>
    </w:p>
    <w:p w14:paraId="3E6E04D4" w14:textId="77777777" w:rsidR="00460239" w:rsidRPr="00711A06" w:rsidRDefault="00460239" w:rsidP="00460239">
      <w:r w:rsidRPr="00711A06">
        <w:t>Suspension under th</w:t>
      </w:r>
      <w:r>
        <w:t xml:space="preserve">is clause will continue until </w:t>
      </w:r>
      <w:r w:rsidRPr="00711A06">
        <w:t xml:space="preserve">the Participant ceases to be a Participant; or </w:t>
      </w:r>
    </w:p>
    <w:p w14:paraId="1DBC0A3E" w14:textId="07680715" w:rsidR="00460239" w:rsidRPr="00711A06" w:rsidRDefault="00460239" w:rsidP="00460239">
      <w:proofErr w:type="gramStart"/>
      <w:r w:rsidRPr="00711A06">
        <w:t>the</w:t>
      </w:r>
      <w:proofErr w:type="gramEnd"/>
      <w:r w:rsidRPr="00711A06">
        <w:t xml:space="preserve"> </w:t>
      </w:r>
      <w:r w:rsidR="00FF6274">
        <w:t>PGB</w:t>
      </w:r>
      <w:r w:rsidRPr="00711A06">
        <w:t xml:space="preserve"> is satisfied that: </w:t>
      </w:r>
    </w:p>
    <w:p w14:paraId="51E19C1A" w14:textId="77777777" w:rsidR="00460239" w:rsidRPr="00711A06" w:rsidRDefault="00460239" w:rsidP="00460239">
      <w:pPr>
        <w:pStyle w:val="ListParagraph"/>
        <w:numPr>
          <w:ilvl w:val="0"/>
          <w:numId w:val="39"/>
        </w:numPr>
      </w:pPr>
      <w:proofErr w:type="gramStart"/>
      <w:r w:rsidRPr="00711A06">
        <w:t>the</w:t>
      </w:r>
      <w:proofErr w:type="gramEnd"/>
      <w:r w:rsidRPr="00711A06">
        <w:t xml:space="preserve"> Participant is solvent and capable of settling for the obligations it incurs under these </w:t>
      </w:r>
      <w:r w:rsidR="004458B8">
        <w:t>Standards</w:t>
      </w:r>
      <w:r w:rsidRPr="00711A06">
        <w:t xml:space="preserve"> on an on-going basis and the Participant has settled all outstanding obligations which it has incurred under these </w:t>
      </w:r>
      <w:r w:rsidR="004458B8">
        <w:t>Standards</w:t>
      </w:r>
      <w:r w:rsidRPr="00711A06">
        <w:t xml:space="preserve">; and </w:t>
      </w:r>
    </w:p>
    <w:p w14:paraId="572E7865" w14:textId="77777777" w:rsidR="00460239" w:rsidRPr="00711A06" w:rsidRDefault="00460239" w:rsidP="00460239">
      <w:pPr>
        <w:pStyle w:val="ListParagraph"/>
        <w:numPr>
          <w:ilvl w:val="0"/>
          <w:numId w:val="39"/>
        </w:numPr>
      </w:pPr>
      <w:proofErr w:type="gramStart"/>
      <w:r w:rsidRPr="00711A06">
        <w:t>if</w:t>
      </w:r>
      <w:proofErr w:type="gramEnd"/>
      <w:r w:rsidRPr="00711A06">
        <w:t xml:space="preserve"> capable of rectification, the Participant has rectified any breach of these </w:t>
      </w:r>
      <w:r w:rsidR="004458B8">
        <w:t>Standards</w:t>
      </w:r>
      <w:r w:rsidRPr="00711A06">
        <w:t xml:space="preserve"> associated with its suspension. </w:t>
      </w:r>
    </w:p>
    <w:p w14:paraId="2CCDAA90" w14:textId="77777777" w:rsidR="00460239" w:rsidRPr="00711A06" w:rsidRDefault="00460239" w:rsidP="00460239">
      <w:pPr>
        <w:pStyle w:val="Heading3"/>
      </w:pPr>
      <w:bookmarkStart w:id="252" w:name="_Toc381950458"/>
      <w:bookmarkStart w:id="253" w:name="_Toc259976104"/>
      <w:bookmarkStart w:id="254" w:name="_Toc274559599"/>
      <w:r w:rsidRPr="00711A06">
        <w:lastRenderedPageBreak/>
        <w:t>Other reasons for Suspension</w:t>
      </w:r>
      <w:bookmarkEnd w:id="252"/>
      <w:bookmarkEnd w:id="253"/>
      <w:bookmarkEnd w:id="254"/>
      <w:r w:rsidRPr="00711A06">
        <w:t xml:space="preserve"> </w:t>
      </w:r>
    </w:p>
    <w:p w14:paraId="6915110E" w14:textId="3CE46C46" w:rsidR="00460239" w:rsidRPr="00711A06" w:rsidRDefault="00460239" w:rsidP="00460239">
      <w:r w:rsidRPr="00711A06">
        <w:t xml:space="preserve">The </w:t>
      </w:r>
      <w:r w:rsidR="00FF6274">
        <w:t>PGB</w:t>
      </w:r>
      <w:r w:rsidRPr="00711A06">
        <w:t xml:space="preserve"> may suspend a Participant if: </w:t>
      </w:r>
    </w:p>
    <w:p w14:paraId="683C2F82" w14:textId="77777777" w:rsidR="00460239" w:rsidRPr="00711A06" w:rsidRDefault="00460239" w:rsidP="00500EAB">
      <w:pPr>
        <w:pStyle w:val="ListParagraph"/>
        <w:numPr>
          <w:ilvl w:val="0"/>
          <w:numId w:val="17"/>
        </w:numPr>
      </w:pPr>
      <w:proofErr w:type="gramStart"/>
      <w:r w:rsidRPr="00711A06">
        <w:t>the</w:t>
      </w:r>
      <w:proofErr w:type="gramEnd"/>
      <w:r w:rsidRPr="00711A06">
        <w:t xml:space="preserve"> Participant fails to comply with, or is incapable of complying with these </w:t>
      </w:r>
      <w:r w:rsidR="004458B8">
        <w:t>Standards</w:t>
      </w:r>
      <w:r w:rsidR="003356A7">
        <w:t xml:space="preserve"> </w:t>
      </w:r>
      <w:r w:rsidR="003356A7">
        <w:rPr>
          <w:lang w:val="en-US"/>
        </w:rPr>
        <w:t>unless that MFSP has made the necessary application for waiver and or disclosure of non-compliance</w:t>
      </w:r>
      <w:r w:rsidR="003356A7">
        <w:t xml:space="preserve"> </w:t>
      </w:r>
      <w:r w:rsidRPr="00711A06">
        <w:t xml:space="preserve"> or </w:t>
      </w:r>
    </w:p>
    <w:p w14:paraId="67F77DDE" w14:textId="77777777" w:rsidR="00460239" w:rsidRPr="00711A06" w:rsidRDefault="00460239" w:rsidP="00460239">
      <w:pPr>
        <w:pStyle w:val="ListParagraph"/>
        <w:numPr>
          <w:ilvl w:val="0"/>
          <w:numId w:val="17"/>
        </w:numPr>
      </w:pPr>
      <w:proofErr w:type="gramStart"/>
      <w:r w:rsidRPr="00711A06">
        <w:t>the</w:t>
      </w:r>
      <w:proofErr w:type="gramEnd"/>
      <w:r w:rsidRPr="00711A06">
        <w:t xml:space="preserve"> Participant no longer satisfies the applicable requirements for membership set out in these </w:t>
      </w:r>
      <w:r w:rsidR="004458B8">
        <w:t>Standards</w:t>
      </w:r>
      <w:r w:rsidRPr="00711A06">
        <w:t xml:space="preserve">; </w:t>
      </w:r>
    </w:p>
    <w:p w14:paraId="1CA4A037" w14:textId="221A8363" w:rsidR="00460239" w:rsidRPr="00711A06" w:rsidRDefault="00460239" w:rsidP="00460239">
      <w:pPr>
        <w:pStyle w:val="ListParagraph"/>
        <w:numPr>
          <w:ilvl w:val="0"/>
          <w:numId w:val="17"/>
        </w:numPr>
      </w:pPr>
      <w:proofErr w:type="gramStart"/>
      <w:r w:rsidRPr="00711A06">
        <w:t>the</w:t>
      </w:r>
      <w:proofErr w:type="gramEnd"/>
      <w:r w:rsidRPr="00711A06">
        <w:t xml:space="preserve"> Participant was admitted and </w:t>
      </w:r>
      <w:r>
        <w:t xml:space="preserve">then </w:t>
      </w:r>
      <w:r w:rsidRPr="00711A06">
        <w:t xml:space="preserve">there is in the </w:t>
      </w:r>
      <w:r w:rsidR="00FF6274">
        <w:t>PGB</w:t>
      </w:r>
      <w:r w:rsidRPr="00711A06">
        <w:t xml:space="preserve">’s opinion a material change in the Participant’s circumstances and such change requires the suspension of the Participant to preserve the reputation, integrity, security, reliability and stability MFS Transactions, MFS Interchange Activities and/or the settlement resulting from them; </w:t>
      </w:r>
    </w:p>
    <w:p w14:paraId="72A32D67" w14:textId="77777777" w:rsidR="00460239" w:rsidRPr="00711A06" w:rsidRDefault="00460239" w:rsidP="00460239">
      <w:pPr>
        <w:pStyle w:val="ListParagraph"/>
        <w:numPr>
          <w:ilvl w:val="0"/>
          <w:numId w:val="17"/>
        </w:numPr>
      </w:pPr>
      <w:proofErr w:type="gramStart"/>
      <w:r w:rsidRPr="00711A06">
        <w:t>the</w:t>
      </w:r>
      <w:proofErr w:type="gramEnd"/>
      <w:r w:rsidRPr="00711A06">
        <w:t xml:space="preserve"> Participant requests that it be suspended; </w:t>
      </w:r>
    </w:p>
    <w:p w14:paraId="7911B6EF" w14:textId="22976E3B" w:rsidR="00460239" w:rsidRPr="00711A06" w:rsidRDefault="00460239" w:rsidP="00460239">
      <w:pPr>
        <w:pStyle w:val="ListParagraph"/>
        <w:numPr>
          <w:ilvl w:val="0"/>
          <w:numId w:val="17"/>
        </w:numPr>
      </w:pPr>
      <w:proofErr w:type="gramStart"/>
      <w:r w:rsidRPr="00711A06">
        <w:t>the</w:t>
      </w:r>
      <w:proofErr w:type="gramEnd"/>
      <w:r w:rsidRPr="00711A06">
        <w:t xml:space="preserve"> Participant fails to pay any fees due to the </w:t>
      </w:r>
      <w:r w:rsidR="00FF6274">
        <w:t>PGB</w:t>
      </w:r>
      <w:r w:rsidRPr="00711A06">
        <w:t xml:space="preserve"> or another </w:t>
      </w:r>
      <w:r w:rsidRPr="00B51730">
        <w:t>Participant.</w:t>
      </w:r>
    </w:p>
    <w:p w14:paraId="37A3EC08" w14:textId="266C990A" w:rsidR="00460239" w:rsidRPr="00711A06" w:rsidRDefault="00460239" w:rsidP="00460239">
      <w:r w:rsidRPr="00711A06">
        <w:t xml:space="preserve">Suspension will continue until the </w:t>
      </w:r>
      <w:r w:rsidR="00FF6274">
        <w:t>PGB</w:t>
      </w:r>
      <w:r w:rsidRPr="00711A06">
        <w:t xml:space="preserve"> is satisfied that the Participant has addressed the circumstance(s) that caused the suspension.</w:t>
      </w:r>
    </w:p>
    <w:p w14:paraId="26A2B677" w14:textId="4B40D2BA" w:rsidR="00CA6CA0" w:rsidRPr="00711A06" w:rsidRDefault="00CA6CA0" w:rsidP="00CA6CA0">
      <w:pPr>
        <w:pStyle w:val="Heading3"/>
      </w:pPr>
      <w:bookmarkStart w:id="255" w:name="_Toc274559600"/>
      <w:bookmarkStart w:id="256" w:name="_Toc381950459"/>
      <w:bookmarkStart w:id="257" w:name="_Toc259976105"/>
      <w:r w:rsidRPr="00711A06">
        <w:t>Effect of Suspension</w:t>
      </w:r>
      <w:bookmarkEnd w:id="255"/>
      <w:r w:rsidRPr="00711A06">
        <w:t xml:space="preserve"> </w:t>
      </w:r>
    </w:p>
    <w:p w14:paraId="4B3EB89D" w14:textId="77777777" w:rsidR="00CA6CA0" w:rsidRDefault="00CA6CA0" w:rsidP="00CA6CA0">
      <w:r w:rsidRPr="00711A06">
        <w:t>While suspended a Participant is not entitled to</w:t>
      </w:r>
      <w:r>
        <w:t>:</w:t>
      </w:r>
    </w:p>
    <w:p w14:paraId="403D4084" w14:textId="2F37D2AD" w:rsidR="00CA6CA0" w:rsidRDefault="00CA6CA0" w:rsidP="00CA6CA0">
      <w:pPr>
        <w:pStyle w:val="ListParagraph"/>
        <w:numPr>
          <w:ilvl w:val="0"/>
          <w:numId w:val="18"/>
        </w:numPr>
      </w:pPr>
      <w:r>
        <w:t xml:space="preserve">Vote on any matter tabled for </w:t>
      </w:r>
      <w:r w:rsidR="00FF6274">
        <w:t>PGB</w:t>
      </w:r>
      <w:r>
        <w:t xml:space="preserve"> Decision</w:t>
      </w:r>
    </w:p>
    <w:p w14:paraId="08E0EDDC" w14:textId="0B99F99D" w:rsidR="00CA6CA0" w:rsidRPr="00711A06" w:rsidRDefault="00CA6CA0" w:rsidP="00CA6CA0">
      <w:pPr>
        <w:pStyle w:val="ListParagraph"/>
        <w:numPr>
          <w:ilvl w:val="0"/>
          <w:numId w:val="18"/>
        </w:numPr>
      </w:pPr>
      <w:r>
        <w:t xml:space="preserve">Participate in </w:t>
      </w:r>
      <w:r w:rsidR="00FF6274">
        <w:t>PGB</w:t>
      </w:r>
      <w:r>
        <w:t xml:space="preserve"> discussions</w:t>
      </w:r>
    </w:p>
    <w:p w14:paraId="5631B556" w14:textId="77777777" w:rsidR="00460239" w:rsidRPr="00711A06" w:rsidRDefault="00460239" w:rsidP="00460239">
      <w:pPr>
        <w:pStyle w:val="Heading3"/>
        <w:rPr>
          <w:lang w:val="en-US"/>
        </w:rPr>
      </w:pPr>
      <w:bookmarkStart w:id="258" w:name="_Toc381950460"/>
      <w:bookmarkStart w:id="259" w:name="_Toc259976106"/>
      <w:bookmarkStart w:id="260" w:name="_Toc274559601"/>
      <w:bookmarkEnd w:id="256"/>
      <w:bookmarkEnd w:id="257"/>
      <w:r w:rsidRPr="00711A06">
        <w:rPr>
          <w:lang w:val="en-US"/>
        </w:rPr>
        <w:t>Withdrawal of Participants</w:t>
      </w:r>
      <w:bookmarkEnd w:id="258"/>
      <w:bookmarkEnd w:id="259"/>
      <w:bookmarkEnd w:id="260"/>
    </w:p>
    <w:p w14:paraId="4C069216" w14:textId="1E6BCE8E" w:rsidR="00460239" w:rsidRPr="00711A06" w:rsidRDefault="0014508A" w:rsidP="00460239">
      <w:pPr>
        <w:rPr>
          <w:lang w:val="en-US"/>
        </w:rPr>
      </w:pPr>
      <w:r w:rsidRPr="00711A06">
        <w:rPr>
          <w:lang w:val="en-US"/>
        </w:rPr>
        <w:t>A Participant is allowed to withdraw as a Participant</w:t>
      </w:r>
      <w:r>
        <w:rPr>
          <w:lang w:val="en-US"/>
        </w:rPr>
        <w:t xml:space="preserve"> by giving the </w:t>
      </w:r>
      <w:r w:rsidR="00FF6274">
        <w:rPr>
          <w:lang w:val="en-US"/>
        </w:rPr>
        <w:t>PGB</w:t>
      </w:r>
      <w:r>
        <w:rPr>
          <w:lang w:val="en-US"/>
        </w:rPr>
        <w:t xml:space="preserve"> </w:t>
      </w:r>
      <w:r w:rsidR="00A3105F">
        <w:rPr>
          <w:lang w:val="en-US"/>
        </w:rPr>
        <w:t>9</w:t>
      </w:r>
      <w:r w:rsidR="000150A0">
        <w:rPr>
          <w:lang w:val="en-US"/>
        </w:rPr>
        <w:t xml:space="preserve">0 </w:t>
      </w:r>
      <w:r w:rsidR="00391B97">
        <w:rPr>
          <w:lang w:val="en-US"/>
        </w:rPr>
        <w:t xml:space="preserve">calendar </w:t>
      </w:r>
      <w:proofErr w:type="gramStart"/>
      <w:r w:rsidR="000150A0">
        <w:rPr>
          <w:lang w:val="en-US"/>
        </w:rPr>
        <w:t>days</w:t>
      </w:r>
      <w:proofErr w:type="gramEnd"/>
      <w:r w:rsidR="000150A0">
        <w:rPr>
          <w:lang w:val="en-US"/>
        </w:rPr>
        <w:t xml:space="preserve"> written notice</w:t>
      </w:r>
      <w:r w:rsidR="00460239">
        <w:rPr>
          <w:lang w:val="en-US"/>
        </w:rPr>
        <w:t>.</w:t>
      </w:r>
    </w:p>
    <w:p w14:paraId="331F3AC6" w14:textId="77777777" w:rsidR="00460239" w:rsidRPr="00711A06" w:rsidRDefault="00460239" w:rsidP="00460239">
      <w:pPr>
        <w:pStyle w:val="Heading3"/>
        <w:rPr>
          <w:lang w:val="en-US"/>
        </w:rPr>
      </w:pPr>
      <w:bookmarkStart w:id="261" w:name="_Toc381950461"/>
      <w:bookmarkStart w:id="262" w:name="_Toc259976107"/>
      <w:bookmarkStart w:id="263" w:name="_Toc274559602"/>
      <w:r w:rsidRPr="00711A06">
        <w:rPr>
          <w:lang w:val="en-US"/>
        </w:rPr>
        <w:t>Obligations of Cessation</w:t>
      </w:r>
      <w:bookmarkEnd w:id="261"/>
      <w:bookmarkEnd w:id="262"/>
      <w:bookmarkEnd w:id="263"/>
    </w:p>
    <w:p w14:paraId="501E7D2B" w14:textId="77777777" w:rsidR="00460239" w:rsidRPr="00711A06" w:rsidRDefault="00460239" w:rsidP="00460239">
      <w:pPr>
        <w:rPr>
          <w:lang w:val="en-US"/>
        </w:rPr>
      </w:pPr>
      <w:r w:rsidRPr="00711A06">
        <w:rPr>
          <w:lang w:val="en-US"/>
        </w:rPr>
        <w:t>If a Participant is suspended, expelled or withdrawn, the Participant will nevertheless remain liable for all its accrued and accruing obligations under these rules. There are no limits to this.</w:t>
      </w:r>
    </w:p>
    <w:p w14:paraId="324CB58D" w14:textId="77777777" w:rsidR="00460239" w:rsidRPr="00711A06" w:rsidRDefault="00460239" w:rsidP="00460239">
      <w:pPr>
        <w:pStyle w:val="Heading3"/>
      </w:pPr>
      <w:bookmarkStart w:id="264" w:name="_Toc381950464"/>
      <w:bookmarkStart w:id="265" w:name="_Toc259976110"/>
      <w:bookmarkStart w:id="266" w:name="_Toc274559603"/>
      <w:r w:rsidRPr="00711A06">
        <w:t xml:space="preserve">Compliance with these </w:t>
      </w:r>
      <w:bookmarkEnd w:id="264"/>
      <w:bookmarkEnd w:id="265"/>
      <w:r w:rsidR="004458B8">
        <w:t>Standards</w:t>
      </w:r>
      <w:bookmarkEnd w:id="266"/>
      <w:r w:rsidRPr="00711A06">
        <w:t xml:space="preserve"> </w:t>
      </w:r>
    </w:p>
    <w:p w14:paraId="43DDBFF5" w14:textId="77777777" w:rsidR="00460239" w:rsidRPr="00711A06" w:rsidRDefault="00460239" w:rsidP="00460239">
      <w:r w:rsidRPr="00711A06">
        <w:t xml:space="preserve">Any termination of a Participant will not affect any right or liability arising under these </w:t>
      </w:r>
      <w:r w:rsidR="004458B8">
        <w:t>Standards</w:t>
      </w:r>
      <w:r w:rsidRPr="00711A06">
        <w:t xml:space="preserve"> prior to the date such termination takes effect or arising in respect of any act, matter or thing occurring prior to that date, including obligations to comply with any requirements relating to ceasing to be a Participant.</w:t>
      </w:r>
    </w:p>
    <w:p w14:paraId="72623135" w14:textId="77777777" w:rsidR="00460239" w:rsidRPr="00711A06" w:rsidRDefault="00460239" w:rsidP="00460239">
      <w:pPr>
        <w:pStyle w:val="Heading2"/>
      </w:pPr>
      <w:bookmarkStart w:id="267" w:name="_Toc381950472"/>
      <w:bookmarkStart w:id="268" w:name="_Toc259976112"/>
      <w:bookmarkStart w:id="269" w:name="_Toc274559604"/>
      <w:r w:rsidRPr="00711A06">
        <w:rPr>
          <w:lang w:val="en-US"/>
        </w:rPr>
        <w:t>Liability for owned &amp; controlled entities</w:t>
      </w:r>
      <w:bookmarkEnd w:id="267"/>
      <w:bookmarkEnd w:id="268"/>
      <w:bookmarkEnd w:id="269"/>
    </w:p>
    <w:p w14:paraId="3C06B1DE" w14:textId="00BE47B5" w:rsidR="00460239" w:rsidRPr="00711A06" w:rsidRDefault="00460239" w:rsidP="00460239">
      <w:pPr>
        <w:rPr>
          <w:lang w:val="en-US"/>
        </w:rPr>
      </w:pPr>
      <w:r w:rsidRPr="00711A06">
        <w:rPr>
          <w:lang w:val="en-US"/>
        </w:rPr>
        <w:t>A</w:t>
      </w:r>
      <w:r w:rsidR="00EA44F1">
        <w:rPr>
          <w:lang w:val="en-US"/>
        </w:rPr>
        <w:t>n</w:t>
      </w:r>
      <w:r w:rsidRPr="00711A06">
        <w:rPr>
          <w:lang w:val="en-US"/>
        </w:rPr>
        <w:t xml:space="preserve"> </w:t>
      </w:r>
      <w:r w:rsidR="00C4058B">
        <w:rPr>
          <w:lang w:val="en-US"/>
        </w:rPr>
        <w:t>MFSP</w:t>
      </w:r>
      <w:r w:rsidR="00C4058B" w:rsidRPr="00711A06">
        <w:rPr>
          <w:lang w:val="en-US"/>
        </w:rPr>
        <w:t xml:space="preserve"> </w:t>
      </w:r>
      <w:r w:rsidRPr="00711A06">
        <w:rPr>
          <w:lang w:val="en-US"/>
        </w:rPr>
        <w:t xml:space="preserve">that owns or controls, is owned or controlled by, or is under common ownership or control of another entity is liable to all other </w:t>
      </w:r>
      <w:r w:rsidR="00C4058B">
        <w:rPr>
          <w:lang w:val="en-US"/>
        </w:rPr>
        <w:t>MFSPs</w:t>
      </w:r>
      <w:r w:rsidR="00C4058B" w:rsidRPr="00711A06">
        <w:rPr>
          <w:lang w:val="en-US"/>
        </w:rPr>
        <w:t xml:space="preserve"> </w:t>
      </w:r>
      <w:r w:rsidRPr="00711A06">
        <w:rPr>
          <w:lang w:val="en-US"/>
        </w:rPr>
        <w:t xml:space="preserve">for all of </w:t>
      </w:r>
      <w:r w:rsidR="00C4058B">
        <w:rPr>
          <w:lang w:val="en-US"/>
        </w:rPr>
        <w:t>that</w:t>
      </w:r>
      <w:r w:rsidR="00C4058B" w:rsidRPr="00711A06">
        <w:rPr>
          <w:lang w:val="en-US"/>
        </w:rPr>
        <w:t xml:space="preserve"> </w:t>
      </w:r>
      <w:r w:rsidRPr="00711A06">
        <w:rPr>
          <w:lang w:val="en-US"/>
        </w:rPr>
        <w:t>entity’s obligations under these membership rules and for all of the entity’s activities related to MFS Interoperability.</w:t>
      </w:r>
    </w:p>
    <w:p w14:paraId="67E275FA" w14:textId="11575122" w:rsidR="00460239" w:rsidRPr="00711A06" w:rsidRDefault="00460239" w:rsidP="00460239">
      <w:r w:rsidRPr="00711A06">
        <w:rPr>
          <w:lang w:val="en-US"/>
        </w:rPr>
        <w:t xml:space="preserve">It is the responsibility of each Participant to assure the onward connection from the MFS Interoperability Service to any other entity or </w:t>
      </w:r>
      <w:r w:rsidR="004E0EA8">
        <w:rPr>
          <w:lang w:val="en-US"/>
        </w:rPr>
        <w:t xml:space="preserve">third </w:t>
      </w:r>
      <w:r w:rsidRPr="00711A06">
        <w:rPr>
          <w:lang w:val="en-US"/>
        </w:rPr>
        <w:t xml:space="preserve">parties for completing the transaction cycle. </w:t>
      </w:r>
    </w:p>
    <w:p w14:paraId="75D4D9F9" w14:textId="77777777" w:rsidR="00460239" w:rsidRPr="00711A06" w:rsidRDefault="00460239" w:rsidP="00460239">
      <w:pPr>
        <w:pStyle w:val="Heading2"/>
      </w:pPr>
      <w:bookmarkStart w:id="270" w:name="_Toc381950473"/>
      <w:bookmarkStart w:id="271" w:name="_Toc259976113"/>
      <w:bookmarkStart w:id="272" w:name="_Toc274559605"/>
      <w:r w:rsidRPr="00711A06">
        <w:lastRenderedPageBreak/>
        <w:t>Disclosures</w:t>
      </w:r>
      <w:bookmarkEnd w:id="270"/>
      <w:bookmarkEnd w:id="271"/>
      <w:bookmarkEnd w:id="272"/>
    </w:p>
    <w:p w14:paraId="0355D982" w14:textId="77777777" w:rsidR="002F40F0" w:rsidRDefault="00635269" w:rsidP="00E75036">
      <w:r w:rsidRPr="00FF75E9">
        <w:rPr>
          <w:lang w:val="en-US"/>
        </w:rPr>
        <w:t xml:space="preserve">Unless required to do so by law, no Participant may disclose, fully or partially, to any third party, any documentation, related to the </w:t>
      </w:r>
      <w:r w:rsidRPr="00D77C9D">
        <w:t xml:space="preserve">fees and any other statistical information related to the operation of the </w:t>
      </w:r>
      <w:r w:rsidR="004E0EA8">
        <w:t xml:space="preserve">MFS </w:t>
      </w:r>
      <w:r w:rsidRPr="00D77C9D">
        <w:t xml:space="preserve">Interoperability Service. </w:t>
      </w:r>
    </w:p>
    <w:p w14:paraId="0F860249" w14:textId="72C17922" w:rsidR="002F40F0" w:rsidRDefault="00635269" w:rsidP="00E75036">
      <w:r w:rsidRPr="00711A06">
        <w:rPr>
          <w:lang w:val="en-US"/>
        </w:rPr>
        <w:t>For the</w:t>
      </w:r>
      <w:r w:rsidR="004E0EA8">
        <w:rPr>
          <w:lang w:val="en-US"/>
        </w:rPr>
        <w:t>se</w:t>
      </w:r>
      <w:r w:rsidRPr="00711A06">
        <w:rPr>
          <w:lang w:val="en-US"/>
        </w:rPr>
        <w:t xml:space="preserve"> purposes, confidential information shall include, but not be limited to, </w:t>
      </w:r>
      <w:r w:rsidRPr="00D77C9D">
        <w:t xml:space="preserve">Transaction volumes, charges, fees and any other statistical information related to the operation of the Interoperability Service. </w:t>
      </w:r>
    </w:p>
    <w:p w14:paraId="23125B85" w14:textId="77777777" w:rsidR="002F40F0" w:rsidRDefault="00460239" w:rsidP="00E75036">
      <w:r w:rsidRPr="00D77C9D">
        <w:t xml:space="preserve">Information not previously disclosed to the public concerning any Participant or Service that is under consideration for inclusion in the operation of the Interoperability Service. </w:t>
      </w:r>
    </w:p>
    <w:p w14:paraId="4CEEBE0D" w14:textId="57EAC554" w:rsidR="00460239" w:rsidRDefault="00460239" w:rsidP="00460239">
      <w:pPr>
        <w:pStyle w:val="Heading2"/>
      </w:pPr>
      <w:bookmarkStart w:id="273" w:name="_Toc381950474"/>
      <w:bookmarkStart w:id="274" w:name="_Toc259976114"/>
      <w:bookmarkStart w:id="275" w:name="_Toc274559606"/>
      <w:r>
        <w:t>Confidentiality</w:t>
      </w:r>
      <w:bookmarkEnd w:id="273"/>
      <w:bookmarkEnd w:id="274"/>
      <w:bookmarkEnd w:id="275"/>
    </w:p>
    <w:p w14:paraId="7DFDDC86" w14:textId="16178225" w:rsidR="0022028B" w:rsidRDefault="00460239" w:rsidP="0022028B">
      <w:pPr>
        <w:rPr>
          <w:lang w:val="en-US"/>
        </w:rPr>
      </w:pPr>
      <w:r>
        <w:rPr>
          <w:lang w:val="en-US"/>
        </w:rPr>
        <w:t xml:space="preserve">The </w:t>
      </w:r>
      <w:r w:rsidR="00FF6274">
        <w:rPr>
          <w:lang w:val="en-US"/>
        </w:rPr>
        <w:t>PGB</w:t>
      </w:r>
      <w:r>
        <w:rPr>
          <w:lang w:val="en-US"/>
        </w:rPr>
        <w:t xml:space="preserve"> on behalf of the </w:t>
      </w:r>
      <w:proofErr w:type="spellStart"/>
      <w:r>
        <w:rPr>
          <w:lang w:val="en-US"/>
        </w:rPr>
        <w:t>MFSi</w:t>
      </w:r>
      <w:proofErr w:type="spellEnd"/>
      <w:r>
        <w:rPr>
          <w:lang w:val="en-US"/>
        </w:rPr>
        <w:t xml:space="preserve"> Participants maintains these </w:t>
      </w:r>
      <w:r w:rsidR="004458B8">
        <w:rPr>
          <w:lang w:val="en-US"/>
        </w:rPr>
        <w:t>Standards</w:t>
      </w:r>
      <w:r>
        <w:rPr>
          <w:lang w:val="en-US"/>
        </w:rPr>
        <w:t xml:space="preserve">. </w:t>
      </w:r>
      <w:r w:rsidR="0022028B">
        <w:rPr>
          <w:lang w:val="en-US"/>
        </w:rPr>
        <w:t>These standards should be in the public domain and there should be encouragement to apply these standards in all exchanges of e-value not only those where the parties are signatory to these guidelines</w:t>
      </w:r>
      <w:r w:rsidR="00E928A2">
        <w:rPr>
          <w:lang w:val="en-US"/>
        </w:rPr>
        <w:t>.</w:t>
      </w:r>
    </w:p>
    <w:p w14:paraId="0F01FECA" w14:textId="77777777" w:rsidR="0022028B" w:rsidRPr="00AE5A50" w:rsidRDefault="0022028B" w:rsidP="0022028B">
      <w:pPr>
        <w:rPr>
          <w:lang w:val="en-US"/>
        </w:rPr>
      </w:pPr>
      <w:r>
        <w:rPr>
          <w:lang w:val="en-US"/>
        </w:rPr>
        <w:t>C</w:t>
      </w:r>
      <w:r w:rsidRPr="00711A06">
        <w:rPr>
          <w:lang w:val="en-US"/>
        </w:rPr>
        <w:t>onfidential information shall include</w:t>
      </w:r>
      <w:r w:rsidRPr="00FF75E9">
        <w:t xml:space="preserve"> </w:t>
      </w:r>
      <w:r>
        <w:t xml:space="preserve">Transaction volumes </w:t>
      </w:r>
      <w:r w:rsidRPr="00D77C9D">
        <w:t xml:space="preserve">and any other statistical information related to the operation of the Interoperability Service. </w:t>
      </w:r>
    </w:p>
    <w:p w14:paraId="5A983378" w14:textId="77777777" w:rsidR="00460239" w:rsidRDefault="00460239" w:rsidP="00460239"/>
    <w:p w14:paraId="1BFB6341" w14:textId="77777777" w:rsidR="00460239" w:rsidRDefault="00460239" w:rsidP="00460239">
      <w:pPr>
        <w:jc w:val="left"/>
      </w:pPr>
      <w:r>
        <w:br w:type="page"/>
      </w:r>
    </w:p>
    <w:p w14:paraId="161B743B" w14:textId="0D8C1D7F" w:rsidR="00460239" w:rsidRDefault="00460239" w:rsidP="00460239">
      <w:pPr>
        <w:pStyle w:val="Heading1"/>
      </w:pPr>
      <w:bookmarkStart w:id="276" w:name="_Hlk382457397"/>
      <w:bookmarkStart w:id="277" w:name="_Toc259976115"/>
      <w:bookmarkStart w:id="278" w:name="_Toc274559607"/>
      <w:r>
        <w:lastRenderedPageBreak/>
        <w:t xml:space="preserve">Appendix D </w:t>
      </w:r>
      <w:bookmarkEnd w:id="276"/>
      <w:r>
        <w:t xml:space="preserve">- </w:t>
      </w:r>
      <w:bookmarkEnd w:id="277"/>
      <w:r w:rsidR="0026362D">
        <w:t>Arbitration</w:t>
      </w:r>
      <w:bookmarkEnd w:id="278"/>
    </w:p>
    <w:p w14:paraId="51EA4438" w14:textId="77777777" w:rsidR="008729D8" w:rsidRDefault="008729D8" w:rsidP="008729D8">
      <w:r>
        <w:t>Formal Arbitration should only begin after all avenues of amicable dispute resolution have been exhausted.</w:t>
      </w:r>
    </w:p>
    <w:p w14:paraId="2347FCE6" w14:textId="264AC0DB" w:rsidR="001346A2" w:rsidRDefault="001346A2" w:rsidP="001346A2">
      <w:r>
        <w:t xml:space="preserve">In the event that any dispute has arisen and the Participants have not been able to settle the same, within thirty days (30), then any Participant involved in the dispute may elect to go to arbitration.  Each Participant shall appoint one arbitrator and the Participants involved in the dispute shall jointly appoint a chairperson. The three-person panel shall conduct the arbitration. </w:t>
      </w:r>
      <w:r w:rsidR="00B603D9">
        <w:t xml:space="preserve"> The appointment of Arbitrators </w:t>
      </w:r>
      <w:r w:rsidR="009D109A">
        <w:t xml:space="preserve">and other conditions of Arbitration </w:t>
      </w:r>
      <w:r w:rsidR="00B603D9">
        <w:t>will be defined in the bilateral agreements.</w:t>
      </w:r>
    </w:p>
    <w:p w14:paraId="5C848D24" w14:textId="77777777" w:rsidR="00855F6D" w:rsidRDefault="00855F6D" w:rsidP="00855F6D">
      <w:r>
        <w:t>To the extent permissible by Law, the determination of the majority Arbitrators shall be final, conclusive and binding upon the Participants.</w:t>
      </w:r>
    </w:p>
    <w:p w14:paraId="64277B83" w14:textId="77777777" w:rsidR="00460239" w:rsidRDefault="00460239" w:rsidP="00460239">
      <w:r>
        <w:t xml:space="preserve">Pending final settlement or determination of a dispute, the Participants shall continue to perform their subsisting obligations under these </w:t>
      </w:r>
      <w:r w:rsidR="004458B8">
        <w:t>Standards</w:t>
      </w:r>
      <w:r>
        <w:t>.</w:t>
      </w:r>
    </w:p>
    <w:p w14:paraId="59BA3DD6" w14:textId="77777777" w:rsidR="00460239" w:rsidRDefault="00460239" w:rsidP="00460239">
      <w:r>
        <w:t>Nothing in this Clause shall prevent or delay a Participants seeking urgent injunctive relief in a court having jurisdiction.</w:t>
      </w:r>
    </w:p>
    <w:p w14:paraId="100258BD" w14:textId="29CBF532" w:rsidR="00460239" w:rsidRDefault="00460239" w:rsidP="00460239">
      <w:pPr>
        <w:jc w:val="left"/>
      </w:pPr>
      <w:r>
        <w:br w:type="page"/>
      </w:r>
    </w:p>
    <w:p w14:paraId="4512F931" w14:textId="6396C42B" w:rsidR="00460239" w:rsidRDefault="00460239" w:rsidP="00460239">
      <w:pPr>
        <w:pStyle w:val="Heading1"/>
      </w:pPr>
      <w:bookmarkStart w:id="279" w:name="_Toc274559608"/>
      <w:bookmarkStart w:id="280" w:name="_Toc381950513"/>
      <w:bookmarkStart w:id="281" w:name="_Toc259976128"/>
      <w:r>
        <w:lastRenderedPageBreak/>
        <w:t>Appendix E - Warranties</w:t>
      </w:r>
      <w:bookmarkEnd w:id="279"/>
      <w:r>
        <w:t xml:space="preserve"> </w:t>
      </w:r>
      <w:bookmarkEnd w:id="280"/>
      <w:bookmarkEnd w:id="281"/>
    </w:p>
    <w:p w14:paraId="7453A091" w14:textId="1C87E696" w:rsidR="00460239" w:rsidRPr="0058688D" w:rsidRDefault="00460239" w:rsidP="00460239">
      <w:r w:rsidRPr="0058688D">
        <w:t xml:space="preserve">At all times each </w:t>
      </w:r>
      <w:r>
        <w:t>Participant</w:t>
      </w:r>
      <w:r w:rsidRPr="0058688D">
        <w:t xml:space="preserve"> represents and warrants to </w:t>
      </w:r>
      <w:r w:rsidR="00164C62">
        <w:t>all</w:t>
      </w:r>
      <w:r w:rsidR="00164C62" w:rsidRPr="0058688D">
        <w:t xml:space="preserve"> </w:t>
      </w:r>
      <w:r w:rsidRPr="0058688D">
        <w:t xml:space="preserve">other </w:t>
      </w:r>
      <w:r>
        <w:t>Participant</w:t>
      </w:r>
      <w:r w:rsidR="00164C62">
        <w:t>s</w:t>
      </w:r>
      <w:r w:rsidRPr="0058688D">
        <w:t xml:space="preserve"> and the </w:t>
      </w:r>
      <w:r w:rsidR="00FF6274">
        <w:t>PGB</w:t>
      </w:r>
      <w:r w:rsidRPr="00D408E6">
        <w:t xml:space="preserve"> </w:t>
      </w:r>
      <w:r w:rsidRPr="0058688D">
        <w:t xml:space="preserve">that: </w:t>
      </w:r>
    </w:p>
    <w:p w14:paraId="4743DCE7" w14:textId="77777777" w:rsidR="00460239" w:rsidRPr="0058688D" w:rsidRDefault="00460239" w:rsidP="00460239">
      <w:pPr>
        <w:ind w:left="720"/>
      </w:pPr>
      <w:r w:rsidRPr="0058688D">
        <w:t>(</w:t>
      </w:r>
      <w:proofErr w:type="spellStart"/>
      <w:r w:rsidRPr="0058688D">
        <w:t>i</w:t>
      </w:r>
      <w:proofErr w:type="spellEnd"/>
      <w:r w:rsidRPr="0058688D">
        <w:t xml:space="preserve">) </w:t>
      </w:r>
      <w:proofErr w:type="gramStart"/>
      <w:r w:rsidRPr="0058688D">
        <w:t>it</w:t>
      </w:r>
      <w:proofErr w:type="gramEnd"/>
      <w:r w:rsidRPr="0058688D">
        <w:t xml:space="preserve"> has the power to</w:t>
      </w:r>
      <w:r>
        <w:t xml:space="preserve"> observe its obligations under </w:t>
      </w:r>
      <w:r w:rsidRPr="0058688D">
        <w:t>the</w:t>
      </w:r>
      <w:r>
        <w:t>se</w:t>
      </w:r>
      <w:r w:rsidRPr="0058688D">
        <w:t xml:space="preserve"> </w:t>
      </w:r>
      <w:r w:rsidR="004458B8">
        <w:t>Standards</w:t>
      </w:r>
      <w:r w:rsidRPr="0058688D">
        <w:t xml:space="preserve">; and </w:t>
      </w:r>
    </w:p>
    <w:p w14:paraId="117E5812" w14:textId="77777777" w:rsidR="00460239" w:rsidRPr="0058688D" w:rsidRDefault="00460239" w:rsidP="00460239">
      <w:pPr>
        <w:ind w:left="720"/>
      </w:pPr>
      <w:r>
        <w:t xml:space="preserve">(ii) </w:t>
      </w:r>
      <w:proofErr w:type="gramStart"/>
      <w:r w:rsidRPr="0058688D">
        <w:t>it</w:t>
      </w:r>
      <w:proofErr w:type="gramEnd"/>
      <w:r w:rsidRPr="0058688D">
        <w:t xml:space="preserve"> performs its obligations in good faith; </w:t>
      </w:r>
    </w:p>
    <w:p w14:paraId="37056F53" w14:textId="24A5D5D2" w:rsidR="00460239" w:rsidRPr="0058688D" w:rsidRDefault="00460239" w:rsidP="00460239">
      <w:pPr>
        <w:ind w:left="720"/>
      </w:pPr>
      <w:r w:rsidRPr="0058688D">
        <w:t>(</w:t>
      </w:r>
      <w:r>
        <w:t>iii</w:t>
      </w:r>
      <w:r w:rsidRPr="0058688D">
        <w:t xml:space="preserve">) </w:t>
      </w:r>
      <w:proofErr w:type="gramStart"/>
      <w:r w:rsidRPr="0058688D">
        <w:t>except</w:t>
      </w:r>
      <w:proofErr w:type="gramEnd"/>
      <w:r w:rsidRPr="0058688D">
        <w:t xml:space="preserve"> as contained in the</w:t>
      </w:r>
      <w:r>
        <w:t>se</w:t>
      </w:r>
      <w:r w:rsidRPr="0058688D">
        <w:t xml:space="preserve"> </w:t>
      </w:r>
      <w:r w:rsidR="004458B8">
        <w:t>Standards</w:t>
      </w:r>
      <w:r w:rsidRPr="0058688D">
        <w:t xml:space="preserve">, it has not relied on any representation made by any other </w:t>
      </w:r>
      <w:r>
        <w:t>Participant</w:t>
      </w:r>
      <w:r w:rsidRPr="0058688D">
        <w:t xml:space="preserve"> or the </w:t>
      </w:r>
      <w:r w:rsidR="00FF6274">
        <w:t>PGB</w:t>
      </w:r>
      <w:r w:rsidRPr="00D408E6">
        <w:t xml:space="preserve"> </w:t>
      </w:r>
      <w:r w:rsidRPr="0058688D">
        <w:t xml:space="preserve">to induce it to become a </w:t>
      </w:r>
      <w:r>
        <w:t>Participant</w:t>
      </w:r>
      <w:r w:rsidRPr="0058688D">
        <w:t xml:space="preserve"> or ot</w:t>
      </w:r>
      <w:r>
        <w:t>herwise act in accordance with</w:t>
      </w:r>
      <w:r w:rsidRPr="0058688D">
        <w:t xml:space="preserve"> the</w:t>
      </w:r>
      <w:r>
        <w:t>se</w:t>
      </w:r>
      <w:r w:rsidRPr="0058688D">
        <w:t xml:space="preserve"> </w:t>
      </w:r>
      <w:r w:rsidR="004458B8">
        <w:t>Standards</w:t>
      </w:r>
      <w:r w:rsidRPr="0058688D">
        <w:t xml:space="preserve">; and/or </w:t>
      </w:r>
    </w:p>
    <w:p w14:paraId="668C9340" w14:textId="09089E27" w:rsidR="00460239" w:rsidRPr="0058688D" w:rsidRDefault="00460239" w:rsidP="00460239">
      <w:pPr>
        <w:ind w:left="720"/>
      </w:pPr>
      <w:r w:rsidRPr="0058688D">
        <w:t>(</w:t>
      </w:r>
      <w:r>
        <w:t>iv</w:t>
      </w:r>
      <w:r w:rsidRPr="0058688D">
        <w:t xml:space="preserve">) </w:t>
      </w:r>
      <w:proofErr w:type="gramStart"/>
      <w:r w:rsidRPr="0058688D">
        <w:t>it</w:t>
      </w:r>
      <w:proofErr w:type="gramEnd"/>
      <w:r w:rsidRPr="0058688D">
        <w:t xml:space="preserve"> has made (without reliance on any other </w:t>
      </w:r>
      <w:r>
        <w:t>Participant</w:t>
      </w:r>
      <w:r w:rsidRPr="0058688D">
        <w:t xml:space="preserve"> or the </w:t>
      </w:r>
      <w:r w:rsidR="00FF6274">
        <w:t>PGB</w:t>
      </w:r>
      <w:r w:rsidRPr="0058688D">
        <w:t>) its own independent asse</w:t>
      </w:r>
      <w:r>
        <w:t>ssment of</w:t>
      </w:r>
      <w:r w:rsidRPr="0058688D">
        <w:t xml:space="preserve"> the</w:t>
      </w:r>
      <w:r>
        <w:t xml:space="preserve">se </w:t>
      </w:r>
      <w:r w:rsidR="004458B8">
        <w:t>Standards</w:t>
      </w:r>
      <w:r>
        <w:t xml:space="preserve"> </w:t>
      </w:r>
      <w:r w:rsidRPr="0058688D">
        <w:t xml:space="preserve">as being appropriate for its needs and requirements; and </w:t>
      </w:r>
    </w:p>
    <w:p w14:paraId="39F9DEC2" w14:textId="55F181E8" w:rsidR="00460239" w:rsidRPr="0058688D" w:rsidRDefault="00460239" w:rsidP="00460239">
      <w:pPr>
        <w:ind w:left="720"/>
      </w:pPr>
      <w:r w:rsidRPr="0058688D">
        <w:t>(</w:t>
      </w:r>
      <w:r>
        <w:t>v</w:t>
      </w:r>
      <w:r w:rsidRPr="0058688D">
        <w:t xml:space="preserve">) </w:t>
      </w:r>
      <w:proofErr w:type="gramStart"/>
      <w:r w:rsidRPr="0058688D">
        <w:t>its</w:t>
      </w:r>
      <w:proofErr w:type="gramEnd"/>
      <w:r w:rsidRPr="0058688D">
        <w:t xml:space="preserve"> obligati</w:t>
      </w:r>
      <w:r>
        <w:t xml:space="preserve">ons under these </w:t>
      </w:r>
      <w:r w:rsidR="004458B8">
        <w:t>Standards</w:t>
      </w:r>
      <w:r>
        <w:t xml:space="preserve"> a</w:t>
      </w:r>
      <w:r w:rsidRPr="0058688D">
        <w:t xml:space="preserve">re valid and binding on it. </w:t>
      </w:r>
    </w:p>
    <w:p w14:paraId="46B5D606" w14:textId="77777777" w:rsidR="00460239" w:rsidRDefault="00460239" w:rsidP="00460239"/>
    <w:p w14:paraId="48E073AE" w14:textId="77777777" w:rsidR="00460239" w:rsidRDefault="00460239" w:rsidP="00460239"/>
    <w:p w14:paraId="65C2A955" w14:textId="77777777" w:rsidR="00460239" w:rsidRDefault="00460239" w:rsidP="00460239">
      <w:pPr>
        <w:pStyle w:val="ListParagraph"/>
        <w:numPr>
          <w:ilvl w:val="0"/>
          <w:numId w:val="31"/>
        </w:numPr>
        <w:sectPr w:rsidR="00460239">
          <w:footerReference w:type="default" r:id="rId16"/>
          <w:pgSz w:w="11906" w:h="16838"/>
          <w:pgMar w:top="1440" w:right="1440" w:bottom="1440" w:left="1440" w:header="708" w:footer="851" w:gutter="0"/>
          <w:cols w:space="708"/>
          <w:docGrid w:linePitch="360"/>
        </w:sectPr>
      </w:pPr>
    </w:p>
    <w:p w14:paraId="77E71AE3" w14:textId="77777777" w:rsidR="00460239" w:rsidRDefault="00460239" w:rsidP="00460239">
      <w:pPr>
        <w:pStyle w:val="Heading1"/>
      </w:pPr>
      <w:bookmarkStart w:id="282" w:name="_Toc381950518"/>
      <w:bookmarkStart w:id="283" w:name="_Toc259976133"/>
      <w:bookmarkStart w:id="284" w:name="_Toc274559609"/>
      <w:r>
        <w:lastRenderedPageBreak/>
        <w:t>Appendix F – Application for Exemption</w:t>
      </w:r>
      <w:bookmarkEnd w:id="282"/>
      <w:bookmarkEnd w:id="283"/>
      <w:bookmarkEnd w:id="284"/>
    </w:p>
    <w:tbl>
      <w:tblPr>
        <w:tblW w:w="13416" w:type="dxa"/>
        <w:tblInd w:w="93" w:type="dxa"/>
        <w:tblLayout w:type="fixed"/>
        <w:tblLook w:val="04A0" w:firstRow="1" w:lastRow="0" w:firstColumn="1" w:lastColumn="0" w:noHBand="0" w:noVBand="1"/>
      </w:tblPr>
      <w:tblGrid>
        <w:gridCol w:w="1433"/>
        <w:gridCol w:w="387"/>
        <w:gridCol w:w="1456"/>
        <w:gridCol w:w="567"/>
        <w:gridCol w:w="992"/>
        <w:gridCol w:w="1245"/>
        <w:gridCol w:w="456"/>
        <w:gridCol w:w="1684"/>
        <w:gridCol w:w="300"/>
        <w:gridCol w:w="1680"/>
        <w:gridCol w:w="21"/>
        <w:gridCol w:w="993"/>
        <w:gridCol w:w="283"/>
        <w:gridCol w:w="1683"/>
        <w:gridCol w:w="160"/>
        <w:gridCol w:w="76"/>
      </w:tblGrid>
      <w:tr w:rsidR="00460239" w:rsidRPr="009379D2" w14:paraId="1ABB1B03" w14:textId="77777777">
        <w:trPr>
          <w:gridAfter w:val="1"/>
          <w:wAfter w:w="76" w:type="dxa"/>
          <w:trHeight w:val="400"/>
        </w:trPr>
        <w:tc>
          <w:tcPr>
            <w:tcW w:w="13340" w:type="dxa"/>
            <w:gridSpan w:val="15"/>
            <w:tcBorders>
              <w:top w:val="nil"/>
              <w:left w:val="nil"/>
              <w:bottom w:val="nil"/>
              <w:right w:val="nil"/>
            </w:tcBorders>
            <w:shd w:val="clear" w:color="auto" w:fill="auto"/>
            <w:noWrap/>
            <w:vAlign w:val="bottom"/>
          </w:tcPr>
          <w:p w14:paraId="77FF5DB7" w14:textId="77777777" w:rsidR="00460239" w:rsidRPr="009379D2" w:rsidRDefault="00460239" w:rsidP="00944F22">
            <w:pPr>
              <w:spacing w:after="0" w:line="240" w:lineRule="auto"/>
              <w:jc w:val="center"/>
              <w:rPr>
                <w:rFonts w:ascii="Calibri" w:eastAsia="Times New Roman" w:hAnsi="Calibri" w:cs="Times New Roman"/>
                <w:b/>
                <w:bCs/>
                <w:color w:val="000000"/>
                <w:sz w:val="32"/>
                <w:szCs w:val="32"/>
              </w:rPr>
            </w:pPr>
            <w:r w:rsidRPr="009379D2">
              <w:rPr>
                <w:rFonts w:ascii="Calibri" w:eastAsia="Times New Roman" w:hAnsi="Calibri" w:cs="Times New Roman"/>
                <w:b/>
                <w:bCs/>
                <w:color w:val="000000"/>
                <w:sz w:val="32"/>
                <w:szCs w:val="32"/>
              </w:rPr>
              <w:t>Exemption Application Form</w:t>
            </w:r>
          </w:p>
        </w:tc>
      </w:tr>
      <w:tr w:rsidR="00460239" w:rsidRPr="009379D2" w14:paraId="26E0FFAE" w14:textId="77777777">
        <w:trPr>
          <w:gridAfter w:val="1"/>
          <w:wAfter w:w="76" w:type="dxa"/>
          <w:trHeight w:val="300"/>
        </w:trPr>
        <w:tc>
          <w:tcPr>
            <w:tcW w:w="1433" w:type="dxa"/>
            <w:tcBorders>
              <w:top w:val="nil"/>
              <w:left w:val="nil"/>
              <w:bottom w:val="nil"/>
              <w:right w:val="nil"/>
            </w:tcBorders>
            <w:shd w:val="clear" w:color="auto" w:fill="auto"/>
            <w:noWrap/>
            <w:vAlign w:val="bottom"/>
          </w:tcPr>
          <w:p w14:paraId="1707FA5D"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Date of Request</w:t>
            </w:r>
          </w:p>
        </w:tc>
        <w:tc>
          <w:tcPr>
            <w:tcW w:w="1843" w:type="dxa"/>
            <w:gridSpan w:val="2"/>
            <w:tcBorders>
              <w:top w:val="nil"/>
              <w:left w:val="nil"/>
              <w:bottom w:val="single" w:sz="4" w:space="0" w:color="auto"/>
              <w:right w:val="nil"/>
            </w:tcBorders>
            <w:shd w:val="clear" w:color="auto" w:fill="auto"/>
            <w:noWrap/>
            <w:vAlign w:val="bottom"/>
          </w:tcPr>
          <w:p w14:paraId="281C8513"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c>
          <w:tcPr>
            <w:tcW w:w="1559" w:type="dxa"/>
            <w:gridSpan w:val="2"/>
            <w:tcBorders>
              <w:top w:val="nil"/>
              <w:left w:val="nil"/>
              <w:bottom w:val="nil"/>
              <w:right w:val="nil"/>
            </w:tcBorders>
            <w:shd w:val="clear" w:color="auto" w:fill="auto"/>
            <w:noWrap/>
            <w:vAlign w:val="bottom"/>
          </w:tcPr>
          <w:p w14:paraId="6929E1B9"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701" w:type="dxa"/>
            <w:gridSpan w:val="2"/>
            <w:tcBorders>
              <w:top w:val="nil"/>
              <w:left w:val="nil"/>
              <w:bottom w:val="nil"/>
              <w:right w:val="nil"/>
            </w:tcBorders>
            <w:shd w:val="clear" w:color="auto" w:fill="auto"/>
            <w:noWrap/>
            <w:vAlign w:val="bottom"/>
          </w:tcPr>
          <w:p w14:paraId="06C55C6A"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984" w:type="dxa"/>
            <w:gridSpan w:val="2"/>
            <w:tcBorders>
              <w:top w:val="nil"/>
              <w:left w:val="nil"/>
              <w:bottom w:val="nil"/>
              <w:right w:val="nil"/>
            </w:tcBorders>
            <w:shd w:val="clear" w:color="auto" w:fill="auto"/>
            <w:noWrap/>
            <w:vAlign w:val="bottom"/>
          </w:tcPr>
          <w:p w14:paraId="5C76F8B1"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701" w:type="dxa"/>
            <w:gridSpan w:val="2"/>
            <w:tcBorders>
              <w:top w:val="nil"/>
              <w:left w:val="nil"/>
              <w:bottom w:val="nil"/>
              <w:right w:val="nil"/>
            </w:tcBorders>
            <w:shd w:val="clear" w:color="auto" w:fill="auto"/>
            <w:noWrap/>
            <w:vAlign w:val="bottom"/>
          </w:tcPr>
          <w:p w14:paraId="5B2F8241"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276" w:type="dxa"/>
            <w:gridSpan w:val="2"/>
            <w:tcBorders>
              <w:top w:val="nil"/>
              <w:left w:val="nil"/>
              <w:bottom w:val="nil"/>
              <w:right w:val="nil"/>
            </w:tcBorders>
            <w:shd w:val="clear" w:color="auto" w:fill="auto"/>
            <w:noWrap/>
            <w:vAlign w:val="bottom"/>
          </w:tcPr>
          <w:p w14:paraId="48A4DD4A"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843" w:type="dxa"/>
            <w:gridSpan w:val="2"/>
            <w:tcBorders>
              <w:top w:val="nil"/>
              <w:left w:val="nil"/>
              <w:bottom w:val="nil"/>
              <w:right w:val="nil"/>
            </w:tcBorders>
            <w:shd w:val="clear" w:color="auto" w:fill="auto"/>
            <w:noWrap/>
            <w:vAlign w:val="bottom"/>
          </w:tcPr>
          <w:p w14:paraId="77CA4C60"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r>
      <w:tr w:rsidR="00460239" w:rsidRPr="009379D2" w14:paraId="31860B0B" w14:textId="77777777">
        <w:trPr>
          <w:gridAfter w:val="1"/>
          <w:wAfter w:w="76" w:type="dxa"/>
          <w:trHeight w:val="300"/>
        </w:trPr>
        <w:tc>
          <w:tcPr>
            <w:tcW w:w="1433" w:type="dxa"/>
            <w:tcBorders>
              <w:top w:val="nil"/>
              <w:left w:val="nil"/>
              <w:bottom w:val="nil"/>
              <w:right w:val="nil"/>
            </w:tcBorders>
            <w:shd w:val="clear" w:color="auto" w:fill="auto"/>
            <w:noWrap/>
            <w:vAlign w:val="bottom"/>
          </w:tcPr>
          <w:p w14:paraId="20BD72FB"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843" w:type="dxa"/>
            <w:gridSpan w:val="2"/>
            <w:tcBorders>
              <w:top w:val="nil"/>
              <w:left w:val="nil"/>
              <w:bottom w:val="nil"/>
              <w:right w:val="nil"/>
            </w:tcBorders>
            <w:shd w:val="clear" w:color="auto" w:fill="auto"/>
            <w:noWrap/>
            <w:vAlign w:val="bottom"/>
          </w:tcPr>
          <w:p w14:paraId="1EF0C693"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559" w:type="dxa"/>
            <w:gridSpan w:val="2"/>
            <w:tcBorders>
              <w:top w:val="nil"/>
              <w:left w:val="nil"/>
              <w:bottom w:val="nil"/>
              <w:right w:val="nil"/>
            </w:tcBorders>
            <w:shd w:val="clear" w:color="auto" w:fill="auto"/>
            <w:noWrap/>
            <w:vAlign w:val="bottom"/>
          </w:tcPr>
          <w:p w14:paraId="15FEC282"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701" w:type="dxa"/>
            <w:gridSpan w:val="2"/>
            <w:tcBorders>
              <w:top w:val="nil"/>
              <w:left w:val="nil"/>
              <w:bottom w:val="nil"/>
              <w:right w:val="nil"/>
            </w:tcBorders>
            <w:shd w:val="clear" w:color="auto" w:fill="auto"/>
            <w:noWrap/>
            <w:vAlign w:val="bottom"/>
          </w:tcPr>
          <w:p w14:paraId="6978A52E"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984" w:type="dxa"/>
            <w:gridSpan w:val="2"/>
            <w:tcBorders>
              <w:top w:val="nil"/>
              <w:left w:val="nil"/>
              <w:bottom w:val="nil"/>
              <w:right w:val="nil"/>
            </w:tcBorders>
            <w:shd w:val="clear" w:color="auto" w:fill="auto"/>
            <w:noWrap/>
            <w:vAlign w:val="bottom"/>
          </w:tcPr>
          <w:p w14:paraId="5465B924"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701" w:type="dxa"/>
            <w:gridSpan w:val="2"/>
            <w:tcBorders>
              <w:top w:val="nil"/>
              <w:left w:val="nil"/>
              <w:bottom w:val="nil"/>
              <w:right w:val="nil"/>
            </w:tcBorders>
            <w:shd w:val="clear" w:color="auto" w:fill="auto"/>
            <w:noWrap/>
            <w:vAlign w:val="bottom"/>
          </w:tcPr>
          <w:p w14:paraId="5D7C7557"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276" w:type="dxa"/>
            <w:gridSpan w:val="2"/>
            <w:tcBorders>
              <w:top w:val="nil"/>
              <w:left w:val="nil"/>
              <w:bottom w:val="nil"/>
              <w:right w:val="nil"/>
            </w:tcBorders>
            <w:shd w:val="clear" w:color="auto" w:fill="auto"/>
            <w:noWrap/>
            <w:vAlign w:val="bottom"/>
          </w:tcPr>
          <w:p w14:paraId="0AAE6D97"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843" w:type="dxa"/>
            <w:gridSpan w:val="2"/>
            <w:tcBorders>
              <w:top w:val="nil"/>
              <w:left w:val="nil"/>
              <w:bottom w:val="nil"/>
              <w:right w:val="nil"/>
            </w:tcBorders>
            <w:shd w:val="clear" w:color="auto" w:fill="auto"/>
            <w:noWrap/>
            <w:vAlign w:val="bottom"/>
          </w:tcPr>
          <w:p w14:paraId="60AEEB4E"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r>
      <w:tr w:rsidR="00460239" w:rsidRPr="009379D2" w14:paraId="15CCAEB1" w14:textId="77777777">
        <w:trPr>
          <w:gridAfter w:val="1"/>
          <w:wAfter w:w="76" w:type="dxa"/>
          <w:trHeight w:val="900"/>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7E627A90" w14:textId="77777777" w:rsidR="00460239" w:rsidRPr="009379D2" w:rsidRDefault="00460239" w:rsidP="00944F22">
            <w:pPr>
              <w:spacing w:after="0" w:line="240" w:lineRule="auto"/>
              <w:jc w:val="center"/>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Section number of requirement</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14:paraId="2304D0CA" w14:textId="77777777" w:rsidR="00460239" w:rsidRPr="009379D2" w:rsidRDefault="00460239" w:rsidP="00944F22">
            <w:pPr>
              <w:spacing w:after="0" w:line="240" w:lineRule="auto"/>
              <w:jc w:val="center"/>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Requirement for which Participant is not in compliance</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14:paraId="0ACA8D35" w14:textId="77777777" w:rsidR="00460239" w:rsidRPr="009379D2" w:rsidRDefault="00460239" w:rsidP="00944F22">
            <w:pPr>
              <w:spacing w:after="0" w:line="240" w:lineRule="auto"/>
              <w:jc w:val="center"/>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Reason for non-compliance</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14:paraId="1797EA18" w14:textId="77777777" w:rsidR="00460239" w:rsidRPr="009379D2" w:rsidRDefault="00460239" w:rsidP="00944F22">
            <w:pPr>
              <w:spacing w:after="0" w:line="240" w:lineRule="auto"/>
              <w:jc w:val="center"/>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Risk</w:t>
            </w:r>
            <w:r w:rsidRPr="009379D2">
              <w:rPr>
                <w:rFonts w:ascii="Calibri" w:eastAsia="Times New Roman" w:hAnsi="Calibri" w:cs="Times New Roman"/>
                <w:color w:val="000000"/>
                <w:sz w:val="20"/>
                <w:szCs w:val="20"/>
              </w:rPr>
              <w:br/>
              <w:t>(Potential impact)</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FC6B44" w14:textId="77777777" w:rsidR="00460239" w:rsidRPr="009379D2" w:rsidRDefault="00460239" w:rsidP="00944F22">
            <w:pPr>
              <w:spacing w:after="0" w:line="240" w:lineRule="auto"/>
              <w:jc w:val="center"/>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Risk</w:t>
            </w:r>
            <w:r w:rsidRPr="009379D2">
              <w:rPr>
                <w:rFonts w:ascii="Calibri" w:eastAsia="Times New Roman" w:hAnsi="Calibri" w:cs="Times New Roman"/>
                <w:color w:val="000000"/>
                <w:sz w:val="20"/>
                <w:szCs w:val="20"/>
              </w:rPr>
              <w:br/>
              <w:t>(Likelihood)</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14:paraId="23ABF3A9" w14:textId="77777777" w:rsidR="00460239" w:rsidRPr="009379D2" w:rsidRDefault="00460239" w:rsidP="00944F22">
            <w:pPr>
              <w:spacing w:after="0" w:line="240" w:lineRule="auto"/>
              <w:jc w:val="center"/>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Mitigating actions</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6AF59B6" w14:textId="77777777" w:rsidR="00460239" w:rsidRPr="009379D2" w:rsidRDefault="00460239" w:rsidP="00944F22">
            <w:pPr>
              <w:spacing w:after="0" w:line="240" w:lineRule="auto"/>
              <w:jc w:val="center"/>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Residual risk</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14:paraId="60116140" w14:textId="77777777" w:rsidR="00460239" w:rsidRPr="009379D2" w:rsidRDefault="00460239" w:rsidP="00944F22">
            <w:pPr>
              <w:spacing w:after="0" w:line="240" w:lineRule="auto"/>
              <w:jc w:val="center"/>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Action to be taken and timeframe</w:t>
            </w:r>
          </w:p>
        </w:tc>
      </w:tr>
      <w:tr w:rsidR="00460239" w:rsidRPr="009379D2" w14:paraId="2B21021E" w14:textId="77777777">
        <w:trPr>
          <w:gridAfter w:val="1"/>
          <w:wAfter w:w="76" w:type="dxa"/>
          <w:trHeight w:val="2400"/>
        </w:trPr>
        <w:tc>
          <w:tcPr>
            <w:tcW w:w="1433" w:type="dxa"/>
            <w:tcBorders>
              <w:top w:val="nil"/>
              <w:left w:val="single" w:sz="4" w:space="0" w:color="auto"/>
              <w:bottom w:val="single" w:sz="4" w:space="0" w:color="auto"/>
              <w:right w:val="single" w:sz="4" w:space="0" w:color="auto"/>
            </w:tcBorders>
            <w:shd w:val="clear" w:color="auto" w:fill="auto"/>
          </w:tcPr>
          <w:p w14:paraId="685678FE" w14:textId="77777777" w:rsidR="00460239" w:rsidRPr="009379D2" w:rsidRDefault="00460239" w:rsidP="00944F22">
            <w:pPr>
              <w:spacing w:after="0" w:line="240" w:lineRule="auto"/>
              <w:jc w:val="left"/>
              <w:rPr>
                <w:rFonts w:ascii="Calibri" w:eastAsia="Times New Roman" w:hAnsi="Calibri" w:cs="Times New Roman"/>
                <w:i/>
                <w:iCs/>
                <w:color w:val="000000"/>
                <w:sz w:val="20"/>
                <w:szCs w:val="20"/>
              </w:rPr>
            </w:pPr>
            <w:r w:rsidRPr="009379D2">
              <w:rPr>
                <w:rFonts w:ascii="Calibri" w:eastAsia="Times New Roman" w:hAnsi="Calibri" w:cs="Times New Roman"/>
                <w:i/>
                <w:iCs/>
                <w:color w:val="000000"/>
                <w:sz w:val="20"/>
                <w:szCs w:val="20"/>
              </w:rPr>
              <w:t xml:space="preserve">Section from the </w:t>
            </w:r>
            <w:r w:rsidR="004458B8">
              <w:rPr>
                <w:rFonts w:ascii="Calibri" w:eastAsia="Times New Roman" w:hAnsi="Calibri" w:cs="Times New Roman"/>
                <w:i/>
                <w:iCs/>
                <w:color w:val="000000"/>
                <w:sz w:val="20"/>
                <w:szCs w:val="20"/>
              </w:rPr>
              <w:t>Standards</w:t>
            </w:r>
            <w:r w:rsidRPr="009379D2">
              <w:rPr>
                <w:rFonts w:ascii="Calibri" w:eastAsia="Times New Roman" w:hAnsi="Calibri" w:cs="Times New Roman"/>
                <w:i/>
                <w:iCs/>
                <w:color w:val="000000"/>
                <w:sz w:val="20"/>
                <w:szCs w:val="20"/>
              </w:rPr>
              <w:t xml:space="preserve"> or the Technical Operational and Security </w:t>
            </w:r>
            <w:r w:rsidR="004458B8">
              <w:rPr>
                <w:rFonts w:ascii="Calibri" w:eastAsia="Times New Roman" w:hAnsi="Calibri" w:cs="Times New Roman"/>
                <w:i/>
                <w:iCs/>
                <w:color w:val="000000"/>
                <w:sz w:val="20"/>
                <w:szCs w:val="20"/>
              </w:rPr>
              <w:t>Standards</w:t>
            </w:r>
          </w:p>
        </w:tc>
        <w:tc>
          <w:tcPr>
            <w:tcW w:w="1843" w:type="dxa"/>
            <w:gridSpan w:val="2"/>
            <w:tcBorders>
              <w:top w:val="nil"/>
              <w:left w:val="nil"/>
              <w:bottom w:val="single" w:sz="4" w:space="0" w:color="auto"/>
              <w:right w:val="single" w:sz="4" w:space="0" w:color="auto"/>
            </w:tcBorders>
            <w:shd w:val="clear" w:color="auto" w:fill="auto"/>
          </w:tcPr>
          <w:p w14:paraId="586C870E" w14:textId="77777777" w:rsidR="00460239" w:rsidRPr="009379D2" w:rsidRDefault="00460239" w:rsidP="00944F22">
            <w:pPr>
              <w:spacing w:after="0" w:line="240" w:lineRule="auto"/>
              <w:jc w:val="left"/>
              <w:rPr>
                <w:rFonts w:ascii="Calibri" w:eastAsia="Times New Roman" w:hAnsi="Calibri" w:cs="Times New Roman"/>
                <w:i/>
                <w:iCs/>
                <w:color w:val="000000"/>
                <w:sz w:val="20"/>
                <w:szCs w:val="20"/>
              </w:rPr>
            </w:pPr>
            <w:r w:rsidRPr="009379D2">
              <w:rPr>
                <w:rFonts w:ascii="Calibri" w:eastAsia="Times New Roman" w:hAnsi="Calibri" w:cs="Times New Roman"/>
                <w:i/>
                <w:iCs/>
                <w:color w:val="000000"/>
                <w:sz w:val="20"/>
                <w:szCs w:val="20"/>
              </w:rPr>
              <w:t>Type in the actual wording of the Requirement with which you are not complying</w:t>
            </w:r>
          </w:p>
        </w:tc>
        <w:tc>
          <w:tcPr>
            <w:tcW w:w="1559" w:type="dxa"/>
            <w:gridSpan w:val="2"/>
            <w:tcBorders>
              <w:top w:val="nil"/>
              <w:left w:val="nil"/>
              <w:bottom w:val="single" w:sz="4" w:space="0" w:color="auto"/>
              <w:right w:val="single" w:sz="4" w:space="0" w:color="auto"/>
            </w:tcBorders>
            <w:shd w:val="clear" w:color="auto" w:fill="auto"/>
          </w:tcPr>
          <w:p w14:paraId="56861BAC" w14:textId="77777777" w:rsidR="00460239" w:rsidRPr="009379D2" w:rsidRDefault="00460239" w:rsidP="00944F22">
            <w:pPr>
              <w:spacing w:after="0" w:line="240" w:lineRule="auto"/>
              <w:jc w:val="left"/>
              <w:rPr>
                <w:rFonts w:ascii="Calibri" w:eastAsia="Times New Roman" w:hAnsi="Calibri" w:cs="Times New Roman"/>
                <w:i/>
                <w:iCs/>
                <w:color w:val="000000"/>
                <w:sz w:val="20"/>
                <w:szCs w:val="20"/>
              </w:rPr>
            </w:pPr>
            <w:r w:rsidRPr="009379D2">
              <w:rPr>
                <w:rFonts w:ascii="Calibri" w:eastAsia="Times New Roman" w:hAnsi="Calibri" w:cs="Times New Roman"/>
                <w:i/>
                <w:iCs/>
                <w:color w:val="000000"/>
                <w:sz w:val="20"/>
                <w:szCs w:val="20"/>
              </w:rPr>
              <w:t>Describe the situation, including when and why out-of-compliance occurred.</w:t>
            </w:r>
          </w:p>
        </w:tc>
        <w:tc>
          <w:tcPr>
            <w:tcW w:w="1701" w:type="dxa"/>
            <w:gridSpan w:val="2"/>
            <w:tcBorders>
              <w:top w:val="nil"/>
              <w:left w:val="nil"/>
              <w:bottom w:val="single" w:sz="4" w:space="0" w:color="auto"/>
              <w:right w:val="single" w:sz="4" w:space="0" w:color="auto"/>
            </w:tcBorders>
            <w:shd w:val="clear" w:color="auto" w:fill="auto"/>
          </w:tcPr>
          <w:p w14:paraId="71E06B6D" w14:textId="77777777" w:rsidR="00460239" w:rsidRPr="009379D2" w:rsidRDefault="00460239" w:rsidP="00944F22">
            <w:pPr>
              <w:spacing w:after="0" w:line="240" w:lineRule="auto"/>
              <w:jc w:val="left"/>
              <w:rPr>
                <w:rFonts w:ascii="Calibri" w:eastAsia="Times New Roman" w:hAnsi="Calibri" w:cs="Times New Roman"/>
                <w:i/>
                <w:iCs/>
                <w:color w:val="000000"/>
                <w:sz w:val="20"/>
                <w:szCs w:val="20"/>
              </w:rPr>
            </w:pPr>
            <w:r w:rsidRPr="009379D2">
              <w:rPr>
                <w:rFonts w:ascii="Calibri" w:eastAsia="Times New Roman" w:hAnsi="Calibri" w:cs="Times New Roman"/>
                <w:i/>
                <w:iCs/>
                <w:color w:val="000000"/>
                <w:sz w:val="20"/>
                <w:szCs w:val="20"/>
              </w:rPr>
              <w:t>Describe the risks the out-of-compliance situation poses &amp; its possible impact in terms of "Low", "Medium", "High".</w:t>
            </w:r>
          </w:p>
        </w:tc>
        <w:tc>
          <w:tcPr>
            <w:tcW w:w="1984" w:type="dxa"/>
            <w:gridSpan w:val="2"/>
            <w:tcBorders>
              <w:top w:val="nil"/>
              <w:left w:val="nil"/>
              <w:bottom w:val="single" w:sz="4" w:space="0" w:color="auto"/>
              <w:right w:val="single" w:sz="4" w:space="0" w:color="auto"/>
            </w:tcBorders>
            <w:shd w:val="clear" w:color="auto" w:fill="auto"/>
          </w:tcPr>
          <w:p w14:paraId="49861B8D" w14:textId="77777777" w:rsidR="00460239" w:rsidRPr="009379D2" w:rsidRDefault="00460239" w:rsidP="00944F22">
            <w:pPr>
              <w:spacing w:after="0" w:line="240" w:lineRule="auto"/>
              <w:jc w:val="left"/>
              <w:rPr>
                <w:rFonts w:ascii="Calibri" w:eastAsia="Times New Roman" w:hAnsi="Calibri" w:cs="Times New Roman"/>
                <w:i/>
                <w:iCs/>
                <w:color w:val="000000"/>
                <w:sz w:val="20"/>
                <w:szCs w:val="20"/>
              </w:rPr>
            </w:pPr>
            <w:r w:rsidRPr="009379D2">
              <w:rPr>
                <w:rFonts w:ascii="Calibri" w:eastAsia="Times New Roman" w:hAnsi="Calibri" w:cs="Times New Roman"/>
                <w:i/>
                <w:iCs/>
                <w:color w:val="000000"/>
                <w:sz w:val="20"/>
                <w:szCs w:val="20"/>
              </w:rPr>
              <w:t>Describe the risks the out-of-compliance situation poses &amp; how likely it is to happen in terms of "Low", "Medium", "High".</w:t>
            </w:r>
          </w:p>
        </w:tc>
        <w:tc>
          <w:tcPr>
            <w:tcW w:w="1701" w:type="dxa"/>
            <w:gridSpan w:val="2"/>
            <w:tcBorders>
              <w:top w:val="nil"/>
              <w:left w:val="nil"/>
              <w:bottom w:val="single" w:sz="4" w:space="0" w:color="auto"/>
              <w:right w:val="single" w:sz="4" w:space="0" w:color="auto"/>
            </w:tcBorders>
            <w:shd w:val="clear" w:color="auto" w:fill="auto"/>
          </w:tcPr>
          <w:p w14:paraId="38DBB9E1" w14:textId="77777777" w:rsidR="00460239" w:rsidRPr="009379D2" w:rsidRDefault="00460239" w:rsidP="00944F22">
            <w:pPr>
              <w:spacing w:after="0" w:line="240" w:lineRule="auto"/>
              <w:jc w:val="left"/>
              <w:rPr>
                <w:rFonts w:ascii="Calibri" w:eastAsia="Times New Roman" w:hAnsi="Calibri" w:cs="Times New Roman"/>
                <w:i/>
                <w:iCs/>
                <w:color w:val="000000"/>
                <w:sz w:val="20"/>
                <w:szCs w:val="20"/>
              </w:rPr>
            </w:pPr>
            <w:r w:rsidRPr="009379D2">
              <w:rPr>
                <w:rFonts w:ascii="Calibri" w:eastAsia="Times New Roman" w:hAnsi="Calibri" w:cs="Times New Roman"/>
                <w:i/>
                <w:iCs/>
                <w:color w:val="000000"/>
                <w:sz w:val="20"/>
                <w:szCs w:val="20"/>
              </w:rPr>
              <w:t>List the compensating controls that reduce the risk</w:t>
            </w:r>
          </w:p>
        </w:tc>
        <w:tc>
          <w:tcPr>
            <w:tcW w:w="1276" w:type="dxa"/>
            <w:gridSpan w:val="2"/>
            <w:tcBorders>
              <w:top w:val="nil"/>
              <w:left w:val="nil"/>
              <w:bottom w:val="single" w:sz="4" w:space="0" w:color="auto"/>
              <w:right w:val="single" w:sz="4" w:space="0" w:color="auto"/>
            </w:tcBorders>
            <w:shd w:val="clear" w:color="auto" w:fill="auto"/>
          </w:tcPr>
          <w:p w14:paraId="6076B56B"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"Low", "Medium", "High".</w:t>
            </w:r>
          </w:p>
        </w:tc>
        <w:tc>
          <w:tcPr>
            <w:tcW w:w="1843" w:type="dxa"/>
            <w:gridSpan w:val="2"/>
            <w:tcBorders>
              <w:top w:val="nil"/>
              <w:left w:val="nil"/>
              <w:bottom w:val="single" w:sz="4" w:space="0" w:color="auto"/>
              <w:right w:val="single" w:sz="4" w:space="0" w:color="auto"/>
            </w:tcBorders>
            <w:shd w:val="clear" w:color="auto" w:fill="auto"/>
          </w:tcPr>
          <w:p w14:paraId="451AAB0E" w14:textId="77777777" w:rsidR="00460239" w:rsidRPr="009379D2" w:rsidRDefault="00460239" w:rsidP="00944F22">
            <w:pPr>
              <w:spacing w:after="0" w:line="240" w:lineRule="auto"/>
              <w:jc w:val="left"/>
              <w:rPr>
                <w:rFonts w:ascii="Calibri" w:eastAsia="Times New Roman" w:hAnsi="Calibri" w:cs="Times New Roman"/>
                <w:i/>
                <w:iCs/>
                <w:color w:val="000000"/>
                <w:sz w:val="20"/>
                <w:szCs w:val="20"/>
              </w:rPr>
            </w:pPr>
            <w:r w:rsidRPr="009379D2">
              <w:rPr>
                <w:rFonts w:ascii="Calibri" w:eastAsia="Times New Roman" w:hAnsi="Calibri" w:cs="Times New Roman"/>
                <w:i/>
                <w:iCs/>
                <w:color w:val="000000"/>
                <w:sz w:val="20"/>
                <w:szCs w:val="20"/>
              </w:rPr>
              <w:t>List what you are doing to correct the non-compliance. For extension requests Indicate the reason for seeking an extension and give a promised date of correction.</w:t>
            </w:r>
          </w:p>
        </w:tc>
      </w:tr>
      <w:tr w:rsidR="00460239" w:rsidRPr="009379D2" w14:paraId="4DB124F5" w14:textId="77777777">
        <w:trPr>
          <w:gridAfter w:val="1"/>
          <w:wAfter w:w="76" w:type="dxa"/>
          <w:trHeight w:val="1260"/>
        </w:trPr>
        <w:tc>
          <w:tcPr>
            <w:tcW w:w="1433" w:type="dxa"/>
            <w:tcBorders>
              <w:top w:val="nil"/>
              <w:left w:val="single" w:sz="4" w:space="0" w:color="auto"/>
              <w:bottom w:val="single" w:sz="4" w:space="0" w:color="auto"/>
              <w:right w:val="single" w:sz="4" w:space="0" w:color="auto"/>
            </w:tcBorders>
            <w:shd w:val="clear" w:color="auto" w:fill="auto"/>
            <w:noWrap/>
            <w:vAlign w:val="bottom"/>
          </w:tcPr>
          <w:p w14:paraId="2C5AFE0F"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c>
          <w:tcPr>
            <w:tcW w:w="1843" w:type="dxa"/>
            <w:gridSpan w:val="2"/>
            <w:tcBorders>
              <w:top w:val="nil"/>
              <w:left w:val="nil"/>
              <w:bottom w:val="single" w:sz="4" w:space="0" w:color="auto"/>
              <w:right w:val="single" w:sz="4" w:space="0" w:color="auto"/>
            </w:tcBorders>
            <w:shd w:val="clear" w:color="auto" w:fill="auto"/>
            <w:noWrap/>
            <w:vAlign w:val="bottom"/>
          </w:tcPr>
          <w:p w14:paraId="39D15207"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bottom"/>
          </w:tcPr>
          <w:p w14:paraId="2E44A272"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bottom"/>
          </w:tcPr>
          <w:p w14:paraId="1A18C955"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c>
          <w:tcPr>
            <w:tcW w:w="1984" w:type="dxa"/>
            <w:gridSpan w:val="2"/>
            <w:tcBorders>
              <w:top w:val="nil"/>
              <w:left w:val="nil"/>
              <w:bottom w:val="single" w:sz="4" w:space="0" w:color="auto"/>
              <w:right w:val="single" w:sz="4" w:space="0" w:color="auto"/>
            </w:tcBorders>
            <w:shd w:val="clear" w:color="auto" w:fill="auto"/>
            <w:noWrap/>
            <w:vAlign w:val="bottom"/>
          </w:tcPr>
          <w:p w14:paraId="43F07428"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bottom"/>
          </w:tcPr>
          <w:p w14:paraId="7AA4F7CC"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c>
          <w:tcPr>
            <w:tcW w:w="1276" w:type="dxa"/>
            <w:gridSpan w:val="2"/>
            <w:tcBorders>
              <w:top w:val="nil"/>
              <w:left w:val="nil"/>
              <w:bottom w:val="single" w:sz="4" w:space="0" w:color="auto"/>
              <w:right w:val="single" w:sz="4" w:space="0" w:color="auto"/>
            </w:tcBorders>
            <w:shd w:val="clear" w:color="auto" w:fill="auto"/>
            <w:noWrap/>
            <w:vAlign w:val="bottom"/>
          </w:tcPr>
          <w:p w14:paraId="25C34213"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c>
          <w:tcPr>
            <w:tcW w:w="1843" w:type="dxa"/>
            <w:gridSpan w:val="2"/>
            <w:tcBorders>
              <w:top w:val="nil"/>
              <w:left w:val="nil"/>
              <w:bottom w:val="single" w:sz="4" w:space="0" w:color="auto"/>
              <w:right w:val="single" w:sz="4" w:space="0" w:color="auto"/>
            </w:tcBorders>
            <w:shd w:val="clear" w:color="auto" w:fill="auto"/>
            <w:noWrap/>
            <w:vAlign w:val="bottom"/>
          </w:tcPr>
          <w:p w14:paraId="4ECA9B35"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r>
      <w:tr w:rsidR="00460239" w:rsidRPr="009379D2" w14:paraId="660925FA" w14:textId="77777777">
        <w:trPr>
          <w:gridAfter w:val="1"/>
          <w:wAfter w:w="76" w:type="dxa"/>
          <w:trHeight w:val="280"/>
        </w:trPr>
        <w:tc>
          <w:tcPr>
            <w:tcW w:w="1433" w:type="dxa"/>
            <w:tcBorders>
              <w:top w:val="nil"/>
              <w:left w:val="nil"/>
              <w:bottom w:val="nil"/>
              <w:right w:val="nil"/>
            </w:tcBorders>
            <w:shd w:val="clear" w:color="auto" w:fill="auto"/>
            <w:noWrap/>
            <w:vAlign w:val="bottom"/>
          </w:tcPr>
          <w:p w14:paraId="1FE3A9A4"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843" w:type="dxa"/>
            <w:gridSpan w:val="2"/>
            <w:tcBorders>
              <w:top w:val="nil"/>
              <w:left w:val="nil"/>
              <w:bottom w:val="nil"/>
              <w:right w:val="nil"/>
            </w:tcBorders>
            <w:shd w:val="clear" w:color="auto" w:fill="auto"/>
            <w:noWrap/>
            <w:vAlign w:val="bottom"/>
          </w:tcPr>
          <w:p w14:paraId="7BEFBBDC"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559" w:type="dxa"/>
            <w:gridSpan w:val="2"/>
            <w:tcBorders>
              <w:top w:val="nil"/>
              <w:left w:val="nil"/>
              <w:bottom w:val="nil"/>
              <w:right w:val="nil"/>
            </w:tcBorders>
            <w:shd w:val="clear" w:color="auto" w:fill="auto"/>
            <w:noWrap/>
            <w:vAlign w:val="bottom"/>
          </w:tcPr>
          <w:p w14:paraId="3706EB79"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701" w:type="dxa"/>
            <w:gridSpan w:val="2"/>
            <w:tcBorders>
              <w:top w:val="nil"/>
              <w:left w:val="nil"/>
              <w:bottom w:val="nil"/>
              <w:right w:val="nil"/>
            </w:tcBorders>
            <w:shd w:val="clear" w:color="auto" w:fill="auto"/>
            <w:noWrap/>
            <w:vAlign w:val="bottom"/>
          </w:tcPr>
          <w:p w14:paraId="1F8440E0"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984" w:type="dxa"/>
            <w:gridSpan w:val="2"/>
            <w:tcBorders>
              <w:top w:val="nil"/>
              <w:left w:val="nil"/>
              <w:bottom w:val="nil"/>
              <w:right w:val="nil"/>
            </w:tcBorders>
            <w:shd w:val="clear" w:color="auto" w:fill="auto"/>
            <w:noWrap/>
            <w:vAlign w:val="bottom"/>
          </w:tcPr>
          <w:p w14:paraId="2FB98287"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701" w:type="dxa"/>
            <w:gridSpan w:val="2"/>
            <w:tcBorders>
              <w:top w:val="nil"/>
              <w:left w:val="nil"/>
              <w:bottom w:val="nil"/>
              <w:right w:val="nil"/>
            </w:tcBorders>
            <w:shd w:val="clear" w:color="auto" w:fill="auto"/>
            <w:noWrap/>
            <w:vAlign w:val="bottom"/>
          </w:tcPr>
          <w:p w14:paraId="7AD154DF"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276" w:type="dxa"/>
            <w:gridSpan w:val="2"/>
            <w:tcBorders>
              <w:top w:val="nil"/>
              <w:left w:val="nil"/>
              <w:bottom w:val="nil"/>
              <w:right w:val="nil"/>
            </w:tcBorders>
            <w:shd w:val="clear" w:color="auto" w:fill="auto"/>
            <w:noWrap/>
            <w:vAlign w:val="bottom"/>
          </w:tcPr>
          <w:p w14:paraId="4BB1FB6D"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843" w:type="dxa"/>
            <w:gridSpan w:val="2"/>
            <w:tcBorders>
              <w:top w:val="nil"/>
              <w:left w:val="nil"/>
              <w:bottom w:val="nil"/>
              <w:right w:val="nil"/>
            </w:tcBorders>
            <w:shd w:val="clear" w:color="auto" w:fill="auto"/>
            <w:noWrap/>
            <w:vAlign w:val="bottom"/>
          </w:tcPr>
          <w:p w14:paraId="06076DBA" w14:textId="77777777" w:rsidR="00460239" w:rsidRPr="009379D2" w:rsidRDefault="00460239" w:rsidP="00944F22">
            <w:pPr>
              <w:spacing w:after="0" w:line="240" w:lineRule="auto"/>
              <w:jc w:val="left"/>
              <w:rPr>
                <w:rFonts w:ascii="Calibri" w:eastAsia="Times New Roman" w:hAnsi="Calibri" w:cs="Times New Roman"/>
                <w:color w:val="000000"/>
              </w:rPr>
            </w:pPr>
          </w:p>
        </w:tc>
      </w:tr>
      <w:tr w:rsidR="00460239" w:rsidRPr="009379D2" w14:paraId="6D397D26" w14:textId="77777777">
        <w:trPr>
          <w:gridAfter w:val="1"/>
          <w:wAfter w:w="76" w:type="dxa"/>
          <w:trHeight w:val="660"/>
        </w:trPr>
        <w:tc>
          <w:tcPr>
            <w:tcW w:w="13340" w:type="dxa"/>
            <w:gridSpan w:val="15"/>
            <w:tcBorders>
              <w:top w:val="nil"/>
              <w:left w:val="nil"/>
              <w:bottom w:val="nil"/>
              <w:right w:val="nil"/>
            </w:tcBorders>
            <w:shd w:val="clear" w:color="auto" w:fill="auto"/>
            <w:vAlign w:val="bottom"/>
          </w:tcPr>
          <w:p w14:paraId="0802C483" w14:textId="41C39A48" w:rsidR="00460239" w:rsidRPr="009379D2" w:rsidRDefault="00460239" w:rsidP="00A23E14">
            <w:pPr>
              <w:spacing w:after="0" w:line="240" w:lineRule="auto"/>
              <w:jc w:val="left"/>
              <w:rPr>
                <w:rFonts w:ascii="Calibri" w:eastAsia="Times New Roman" w:hAnsi="Calibri" w:cs="Times New Roman"/>
                <w:color w:val="000000"/>
                <w:sz w:val="24"/>
                <w:szCs w:val="24"/>
              </w:rPr>
            </w:pPr>
            <w:r w:rsidRPr="009379D2">
              <w:rPr>
                <w:rFonts w:ascii="Calibri" w:eastAsia="Times New Roman" w:hAnsi="Calibri" w:cs="Times New Roman"/>
                <w:color w:val="000000"/>
                <w:sz w:val="24"/>
                <w:szCs w:val="24"/>
              </w:rPr>
              <w:t xml:space="preserve">Agreement to Disclosure: Where applicable I authorise the </w:t>
            </w:r>
            <w:r w:rsidR="00A23E14">
              <w:rPr>
                <w:rFonts w:ascii="Calibri" w:eastAsia="Times New Roman" w:hAnsi="Calibri" w:cs="Times New Roman"/>
                <w:color w:val="000000"/>
                <w:sz w:val="24"/>
                <w:szCs w:val="24"/>
              </w:rPr>
              <w:t>P2P Governing</w:t>
            </w:r>
            <w:r w:rsidR="00726836">
              <w:rPr>
                <w:rFonts w:ascii="Calibri" w:eastAsia="Times New Roman" w:hAnsi="Calibri" w:cs="Times New Roman"/>
                <w:color w:val="000000"/>
                <w:sz w:val="24"/>
                <w:szCs w:val="24"/>
              </w:rPr>
              <w:t xml:space="preserve"> Body</w:t>
            </w:r>
            <w:r w:rsidR="00726836" w:rsidRPr="009379D2">
              <w:rPr>
                <w:rFonts w:ascii="Calibri" w:eastAsia="Times New Roman" w:hAnsi="Calibri" w:cs="Times New Roman"/>
                <w:color w:val="000000"/>
                <w:sz w:val="24"/>
                <w:szCs w:val="24"/>
              </w:rPr>
              <w:t xml:space="preserve"> </w:t>
            </w:r>
            <w:r w:rsidRPr="009379D2">
              <w:rPr>
                <w:rFonts w:ascii="Calibri" w:eastAsia="Times New Roman" w:hAnsi="Calibri" w:cs="Times New Roman"/>
                <w:color w:val="000000"/>
                <w:sz w:val="24"/>
                <w:szCs w:val="24"/>
              </w:rPr>
              <w:t>to provide the Bank of Tanzania (BoT) with a copy of this exemption request.</w:t>
            </w:r>
          </w:p>
        </w:tc>
      </w:tr>
      <w:tr w:rsidR="00460239" w:rsidRPr="009379D2" w14:paraId="2BA4C721" w14:textId="77777777">
        <w:trPr>
          <w:trHeight w:val="280"/>
        </w:trPr>
        <w:tc>
          <w:tcPr>
            <w:tcW w:w="1820" w:type="dxa"/>
            <w:gridSpan w:val="2"/>
            <w:tcBorders>
              <w:top w:val="nil"/>
              <w:left w:val="nil"/>
              <w:bottom w:val="nil"/>
              <w:right w:val="nil"/>
            </w:tcBorders>
            <w:shd w:val="clear" w:color="auto" w:fill="auto"/>
            <w:noWrap/>
            <w:vAlign w:val="bottom"/>
          </w:tcPr>
          <w:p w14:paraId="51831769"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023" w:type="dxa"/>
            <w:gridSpan w:val="2"/>
            <w:tcBorders>
              <w:top w:val="nil"/>
              <w:left w:val="nil"/>
              <w:bottom w:val="nil"/>
              <w:right w:val="nil"/>
            </w:tcBorders>
            <w:shd w:val="clear" w:color="auto" w:fill="auto"/>
            <w:noWrap/>
            <w:vAlign w:val="bottom"/>
          </w:tcPr>
          <w:p w14:paraId="2D25F3AF"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237" w:type="dxa"/>
            <w:gridSpan w:val="2"/>
            <w:tcBorders>
              <w:top w:val="nil"/>
              <w:left w:val="nil"/>
              <w:bottom w:val="nil"/>
              <w:right w:val="nil"/>
            </w:tcBorders>
            <w:shd w:val="clear" w:color="auto" w:fill="auto"/>
            <w:noWrap/>
            <w:vAlign w:val="bottom"/>
          </w:tcPr>
          <w:p w14:paraId="24024091"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140" w:type="dxa"/>
            <w:gridSpan w:val="2"/>
            <w:tcBorders>
              <w:top w:val="nil"/>
              <w:left w:val="nil"/>
              <w:bottom w:val="nil"/>
              <w:right w:val="nil"/>
            </w:tcBorders>
            <w:shd w:val="clear" w:color="auto" w:fill="auto"/>
            <w:noWrap/>
            <w:vAlign w:val="bottom"/>
          </w:tcPr>
          <w:p w14:paraId="0573B2CD"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980" w:type="dxa"/>
            <w:gridSpan w:val="2"/>
            <w:tcBorders>
              <w:top w:val="nil"/>
              <w:left w:val="nil"/>
              <w:bottom w:val="nil"/>
              <w:right w:val="nil"/>
            </w:tcBorders>
            <w:shd w:val="clear" w:color="auto" w:fill="auto"/>
            <w:noWrap/>
            <w:vAlign w:val="bottom"/>
          </w:tcPr>
          <w:p w14:paraId="429F17D2"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014" w:type="dxa"/>
            <w:gridSpan w:val="2"/>
            <w:tcBorders>
              <w:top w:val="nil"/>
              <w:left w:val="nil"/>
              <w:bottom w:val="nil"/>
              <w:right w:val="nil"/>
            </w:tcBorders>
            <w:shd w:val="clear" w:color="auto" w:fill="auto"/>
            <w:noWrap/>
            <w:vAlign w:val="bottom"/>
          </w:tcPr>
          <w:p w14:paraId="6C61B9B7"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966" w:type="dxa"/>
            <w:gridSpan w:val="2"/>
            <w:tcBorders>
              <w:top w:val="nil"/>
              <w:left w:val="nil"/>
              <w:bottom w:val="nil"/>
              <w:right w:val="nil"/>
            </w:tcBorders>
            <w:shd w:val="clear" w:color="auto" w:fill="auto"/>
            <w:noWrap/>
            <w:vAlign w:val="bottom"/>
          </w:tcPr>
          <w:p w14:paraId="7C1E86EE"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36" w:type="dxa"/>
            <w:gridSpan w:val="2"/>
            <w:tcBorders>
              <w:top w:val="nil"/>
              <w:left w:val="nil"/>
              <w:bottom w:val="nil"/>
              <w:right w:val="nil"/>
            </w:tcBorders>
            <w:shd w:val="clear" w:color="auto" w:fill="auto"/>
            <w:noWrap/>
            <w:vAlign w:val="bottom"/>
          </w:tcPr>
          <w:p w14:paraId="3A2B5691" w14:textId="77777777" w:rsidR="00460239" w:rsidRPr="009379D2" w:rsidRDefault="00460239" w:rsidP="00944F22">
            <w:pPr>
              <w:spacing w:after="0" w:line="240" w:lineRule="auto"/>
              <w:jc w:val="left"/>
              <w:rPr>
                <w:rFonts w:ascii="Calibri" w:eastAsia="Times New Roman" w:hAnsi="Calibri" w:cs="Times New Roman"/>
                <w:color w:val="000000"/>
              </w:rPr>
            </w:pPr>
          </w:p>
        </w:tc>
      </w:tr>
      <w:tr w:rsidR="00460239" w:rsidRPr="009379D2" w14:paraId="263D19EE" w14:textId="77777777">
        <w:trPr>
          <w:trHeight w:val="280"/>
        </w:trPr>
        <w:tc>
          <w:tcPr>
            <w:tcW w:w="1820" w:type="dxa"/>
            <w:gridSpan w:val="2"/>
            <w:tcBorders>
              <w:top w:val="nil"/>
              <w:left w:val="nil"/>
              <w:bottom w:val="nil"/>
              <w:right w:val="nil"/>
            </w:tcBorders>
            <w:shd w:val="clear" w:color="auto" w:fill="auto"/>
            <w:noWrap/>
            <w:vAlign w:val="bottom"/>
          </w:tcPr>
          <w:p w14:paraId="6B77F748"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023" w:type="dxa"/>
            <w:gridSpan w:val="2"/>
            <w:tcBorders>
              <w:top w:val="nil"/>
              <w:left w:val="nil"/>
              <w:bottom w:val="nil"/>
              <w:right w:val="nil"/>
            </w:tcBorders>
            <w:shd w:val="clear" w:color="auto" w:fill="auto"/>
            <w:noWrap/>
            <w:vAlign w:val="bottom"/>
          </w:tcPr>
          <w:p w14:paraId="74566B21"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237" w:type="dxa"/>
            <w:gridSpan w:val="2"/>
            <w:tcBorders>
              <w:top w:val="nil"/>
              <w:left w:val="nil"/>
              <w:bottom w:val="nil"/>
              <w:right w:val="nil"/>
            </w:tcBorders>
            <w:shd w:val="clear" w:color="auto" w:fill="auto"/>
            <w:noWrap/>
            <w:vAlign w:val="bottom"/>
          </w:tcPr>
          <w:p w14:paraId="3258D96F"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140" w:type="dxa"/>
            <w:gridSpan w:val="2"/>
            <w:tcBorders>
              <w:top w:val="nil"/>
              <w:left w:val="nil"/>
              <w:bottom w:val="nil"/>
              <w:right w:val="nil"/>
            </w:tcBorders>
            <w:shd w:val="clear" w:color="auto" w:fill="auto"/>
            <w:noWrap/>
            <w:vAlign w:val="bottom"/>
          </w:tcPr>
          <w:p w14:paraId="159A4853"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980" w:type="dxa"/>
            <w:gridSpan w:val="2"/>
            <w:tcBorders>
              <w:top w:val="nil"/>
              <w:left w:val="nil"/>
              <w:bottom w:val="nil"/>
              <w:right w:val="nil"/>
            </w:tcBorders>
            <w:shd w:val="clear" w:color="auto" w:fill="auto"/>
            <w:noWrap/>
            <w:vAlign w:val="bottom"/>
          </w:tcPr>
          <w:p w14:paraId="5AD55930"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014" w:type="dxa"/>
            <w:gridSpan w:val="2"/>
            <w:tcBorders>
              <w:top w:val="nil"/>
              <w:left w:val="nil"/>
              <w:bottom w:val="nil"/>
              <w:right w:val="nil"/>
            </w:tcBorders>
            <w:shd w:val="clear" w:color="auto" w:fill="auto"/>
            <w:noWrap/>
            <w:vAlign w:val="bottom"/>
          </w:tcPr>
          <w:p w14:paraId="45CB79C1"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966" w:type="dxa"/>
            <w:gridSpan w:val="2"/>
            <w:tcBorders>
              <w:top w:val="nil"/>
              <w:left w:val="nil"/>
              <w:bottom w:val="nil"/>
              <w:right w:val="nil"/>
            </w:tcBorders>
            <w:shd w:val="clear" w:color="auto" w:fill="auto"/>
            <w:noWrap/>
            <w:vAlign w:val="bottom"/>
          </w:tcPr>
          <w:p w14:paraId="2A0AA97F"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36" w:type="dxa"/>
            <w:gridSpan w:val="2"/>
            <w:tcBorders>
              <w:top w:val="nil"/>
              <w:left w:val="nil"/>
              <w:bottom w:val="nil"/>
              <w:right w:val="nil"/>
            </w:tcBorders>
            <w:shd w:val="clear" w:color="auto" w:fill="auto"/>
            <w:noWrap/>
            <w:vAlign w:val="bottom"/>
          </w:tcPr>
          <w:p w14:paraId="76153271" w14:textId="77777777" w:rsidR="00460239" w:rsidRPr="009379D2" w:rsidRDefault="00460239" w:rsidP="00944F22">
            <w:pPr>
              <w:spacing w:after="0" w:line="240" w:lineRule="auto"/>
              <w:jc w:val="left"/>
              <w:rPr>
                <w:rFonts w:ascii="Calibri" w:eastAsia="Times New Roman" w:hAnsi="Calibri" w:cs="Times New Roman"/>
                <w:color w:val="000000"/>
              </w:rPr>
            </w:pPr>
          </w:p>
        </w:tc>
      </w:tr>
      <w:tr w:rsidR="00460239" w:rsidRPr="009379D2" w14:paraId="2B9DB49A" w14:textId="77777777">
        <w:trPr>
          <w:trHeight w:val="280"/>
        </w:trPr>
        <w:tc>
          <w:tcPr>
            <w:tcW w:w="1820" w:type="dxa"/>
            <w:gridSpan w:val="2"/>
            <w:tcBorders>
              <w:top w:val="nil"/>
              <w:left w:val="nil"/>
              <w:bottom w:val="nil"/>
              <w:right w:val="nil"/>
            </w:tcBorders>
            <w:shd w:val="clear" w:color="auto" w:fill="auto"/>
            <w:noWrap/>
            <w:vAlign w:val="bottom"/>
          </w:tcPr>
          <w:p w14:paraId="11188320" w14:textId="77777777" w:rsidR="00460239" w:rsidRPr="009379D2" w:rsidRDefault="00460239" w:rsidP="00944F22">
            <w:pPr>
              <w:spacing w:after="0" w:line="240" w:lineRule="auto"/>
              <w:jc w:val="left"/>
              <w:rPr>
                <w:rFonts w:ascii="Calibri" w:eastAsia="Times New Roman" w:hAnsi="Calibri" w:cs="Times New Roman"/>
                <w:color w:val="000000"/>
              </w:rPr>
            </w:pPr>
            <w:r w:rsidRPr="009379D2">
              <w:rPr>
                <w:rFonts w:ascii="Calibri" w:eastAsia="Times New Roman" w:hAnsi="Calibri" w:cs="Times New Roman"/>
                <w:color w:val="000000"/>
              </w:rPr>
              <w:t>Name:</w:t>
            </w:r>
          </w:p>
        </w:tc>
        <w:tc>
          <w:tcPr>
            <w:tcW w:w="2023" w:type="dxa"/>
            <w:gridSpan w:val="2"/>
            <w:tcBorders>
              <w:top w:val="nil"/>
              <w:left w:val="nil"/>
              <w:bottom w:val="single" w:sz="4" w:space="0" w:color="auto"/>
              <w:right w:val="nil"/>
            </w:tcBorders>
            <w:shd w:val="clear" w:color="auto" w:fill="auto"/>
            <w:noWrap/>
            <w:vAlign w:val="bottom"/>
          </w:tcPr>
          <w:p w14:paraId="746B16EC" w14:textId="77777777" w:rsidR="00460239" w:rsidRPr="009379D2" w:rsidRDefault="00460239" w:rsidP="00944F22">
            <w:pPr>
              <w:spacing w:after="0" w:line="240" w:lineRule="auto"/>
              <w:jc w:val="left"/>
              <w:rPr>
                <w:rFonts w:ascii="Calibri" w:eastAsia="Times New Roman" w:hAnsi="Calibri" w:cs="Times New Roman"/>
                <w:color w:val="000000"/>
              </w:rPr>
            </w:pPr>
            <w:r w:rsidRPr="009379D2">
              <w:rPr>
                <w:rFonts w:ascii="Calibri" w:eastAsia="Times New Roman" w:hAnsi="Calibri" w:cs="Times New Roman"/>
                <w:color w:val="000000"/>
              </w:rPr>
              <w:t> </w:t>
            </w:r>
          </w:p>
        </w:tc>
        <w:tc>
          <w:tcPr>
            <w:tcW w:w="2237" w:type="dxa"/>
            <w:gridSpan w:val="2"/>
            <w:tcBorders>
              <w:top w:val="nil"/>
              <w:left w:val="nil"/>
              <w:bottom w:val="nil"/>
              <w:right w:val="nil"/>
            </w:tcBorders>
            <w:shd w:val="clear" w:color="auto" w:fill="auto"/>
            <w:noWrap/>
            <w:vAlign w:val="bottom"/>
          </w:tcPr>
          <w:p w14:paraId="4B5B53B2" w14:textId="77777777" w:rsidR="00460239" w:rsidRPr="009379D2" w:rsidRDefault="00460239" w:rsidP="00944F22">
            <w:pPr>
              <w:spacing w:after="0" w:line="240" w:lineRule="auto"/>
              <w:jc w:val="left"/>
              <w:rPr>
                <w:rFonts w:ascii="Calibri" w:eastAsia="Times New Roman" w:hAnsi="Calibri" w:cs="Times New Roman"/>
                <w:color w:val="000000"/>
              </w:rPr>
            </w:pPr>
            <w:r w:rsidRPr="009379D2">
              <w:rPr>
                <w:rFonts w:ascii="Calibri" w:eastAsia="Times New Roman" w:hAnsi="Calibri" w:cs="Times New Roman"/>
                <w:color w:val="000000"/>
              </w:rPr>
              <w:t>Position:</w:t>
            </w:r>
          </w:p>
        </w:tc>
        <w:tc>
          <w:tcPr>
            <w:tcW w:w="2140" w:type="dxa"/>
            <w:gridSpan w:val="2"/>
            <w:tcBorders>
              <w:top w:val="nil"/>
              <w:left w:val="nil"/>
              <w:bottom w:val="single" w:sz="4" w:space="0" w:color="auto"/>
              <w:right w:val="nil"/>
            </w:tcBorders>
            <w:shd w:val="clear" w:color="auto" w:fill="auto"/>
            <w:noWrap/>
            <w:vAlign w:val="bottom"/>
          </w:tcPr>
          <w:p w14:paraId="09A6A62A" w14:textId="77777777" w:rsidR="00460239" w:rsidRPr="009379D2" w:rsidRDefault="00460239" w:rsidP="00944F22">
            <w:pPr>
              <w:spacing w:after="0" w:line="240" w:lineRule="auto"/>
              <w:jc w:val="left"/>
              <w:rPr>
                <w:rFonts w:ascii="Calibri" w:eastAsia="Times New Roman" w:hAnsi="Calibri" w:cs="Times New Roman"/>
                <w:color w:val="000000"/>
              </w:rPr>
            </w:pPr>
            <w:r w:rsidRPr="009379D2">
              <w:rPr>
                <w:rFonts w:ascii="Calibri" w:eastAsia="Times New Roman" w:hAnsi="Calibri" w:cs="Times New Roman"/>
                <w:color w:val="000000"/>
              </w:rPr>
              <w:t> </w:t>
            </w:r>
          </w:p>
        </w:tc>
        <w:tc>
          <w:tcPr>
            <w:tcW w:w="1980" w:type="dxa"/>
            <w:gridSpan w:val="2"/>
            <w:tcBorders>
              <w:top w:val="nil"/>
              <w:left w:val="nil"/>
              <w:bottom w:val="nil"/>
              <w:right w:val="nil"/>
            </w:tcBorders>
            <w:shd w:val="clear" w:color="auto" w:fill="auto"/>
            <w:noWrap/>
            <w:vAlign w:val="bottom"/>
          </w:tcPr>
          <w:p w14:paraId="59414C35" w14:textId="77777777" w:rsidR="00460239" w:rsidRPr="009379D2" w:rsidRDefault="00460239" w:rsidP="00944F22">
            <w:pPr>
              <w:spacing w:after="0" w:line="240" w:lineRule="auto"/>
              <w:jc w:val="left"/>
              <w:rPr>
                <w:rFonts w:ascii="Calibri" w:eastAsia="Times New Roman" w:hAnsi="Calibri" w:cs="Times New Roman"/>
                <w:color w:val="000000"/>
              </w:rPr>
            </w:pPr>
            <w:r w:rsidRPr="009379D2">
              <w:rPr>
                <w:rFonts w:ascii="Calibri" w:eastAsia="Times New Roman" w:hAnsi="Calibri" w:cs="Times New Roman"/>
                <w:color w:val="000000"/>
              </w:rPr>
              <w:t>Signature:</w:t>
            </w:r>
          </w:p>
        </w:tc>
        <w:tc>
          <w:tcPr>
            <w:tcW w:w="1014" w:type="dxa"/>
            <w:gridSpan w:val="2"/>
            <w:tcBorders>
              <w:top w:val="nil"/>
              <w:left w:val="nil"/>
              <w:bottom w:val="single" w:sz="4" w:space="0" w:color="auto"/>
              <w:right w:val="nil"/>
            </w:tcBorders>
            <w:shd w:val="clear" w:color="auto" w:fill="auto"/>
            <w:noWrap/>
            <w:vAlign w:val="bottom"/>
          </w:tcPr>
          <w:p w14:paraId="39157AE0" w14:textId="77777777" w:rsidR="00460239" w:rsidRPr="009379D2" w:rsidRDefault="00460239" w:rsidP="00944F22">
            <w:pPr>
              <w:spacing w:after="0" w:line="240" w:lineRule="auto"/>
              <w:jc w:val="left"/>
              <w:rPr>
                <w:rFonts w:ascii="Calibri" w:eastAsia="Times New Roman" w:hAnsi="Calibri" w:cs="Times New Roman"/>
                <w:color w:val="000000"/>
              </w:rPr>
            </w:pPr>
            <w:r w:rsidRPr="009379D2">
              <w:rPr>
                <w:rFonts w:ascii="Calibri" w:eastAsia="Times New Roman" w:hAnsi="Calibri" w:cs="Times New Roman"/>
                <w:color w:val="000000"/>
              </w:rPr>
              <w:t> </w:t>
            </w:r>
          </w:p>
        </w:tc>
        <w:tc>
          <w:tcPr>
            <w:tcW w:w="1966" w:type="dxa"/>
            <w:gridSpan w:val="2"/>
            <w:tcBorders>
              <w:top w:val="nil"/>
              <w:left w:val="nil"/>
              <w:bottom w:val="single" w:sz="4" w:space="0" w:color="auto"/>
              <w:right w:val="nil"/>
            </w:tcBorders>
            <w:shd w:val="clear" w:color="auto" w:fill="auto"/>
            <w:noWrap/>
            <w:vAlign w:val="bottom"/>
          </w:tcPr>
          <w:p w14:paraId="0817B341" w14:textId="77777777" w:rsidR="00460239" w:rsidRPr="009379D2" w:rsidRDefault="00460239" w:rsidP="00944F22">
            <w:pPr>
              <w:spacing w:after="0" w:line="240" w:lineRule="auto"/>
              <w:jc w:val="left"/>
              <w:rPr>
                <w:rFonts w:ascii="Calibri" w:eastAsia="Times New Roman" w:hAnsi="Calibri" w:cs="Times New Roman"/>
                <w:color w:val="000000"/>
              </w:rPr>
            </w:pPr>
            <w:r w:rsidRPr="009379D2">
              <w:rPr>
                <w:rFonts w:ascii="Calibri" w:eastAsia="Times New Roman" w:hAnsi="Calibri" w:cs="Times New Roman"/>
                <w:color w:val="000000"/>
              </w:rPr>
              <w:t> </w:t>
            </w:r>
          </w:p>
        </w:tc>
        <w:tc>
          <w:tcPr>
            <w:tcW w:w="236" w:type="dxa"/>
            <w:gridSpan w:val="2"/>
            <w:tcBorders>
              <w:top w:val="nil"/>
              <w:left w:val="nil"/>
              <w:bottom w:val="single" w:sz="4" w:space="0" w:color="auto"/>
              <w:right w:val="nil"/>
            </w:tcBorders>
            <w:shd w:val="clear" w:color="auto" w:fill="auto"/>
            <w:noWrap/>
            <w:vAlign w:val="bottom"/>
          </w:tcPr>
          <w:p w14:paraId="104469DB" w14:textId="77777777" w:rsidR="00460239" w:rsidRPr="009379D2" w:rsidRDefault="00460239" w:rsidP="00944F22">
            <w:pPr>
              <w:spacing w:after="0" w:line="240" w:lineRule="auto"/>
              <w:jc w:val="left"/>
              <w:rPr>
                <w:rFonts w:ascii="Calibri" w:eastAsia="Times New Roman" w:hAnsi="Calibri" w:cs="Times New Roman"/>
                <w:color w:val="000000"/>
              </w:rPr>
            </w:pPr>
            <w:r w:rsidRPr="009379D2">
              <w:rPr>
                <w:rFonts w:ascii="Calibri" w:eastAsia="Times New Roman" w:hAnsi="Calibri" w:cs="Times New Roman"/>
                <w:color w:val="000000"/>
              </w:rPr>
              <w:t> </w:t>
            </w:r>
          </w:p>
        </w:tc>
      </w:tr>
      <w:tr w:rsidR="00460239" w:rsidRPr="009379D2" w14:paraId="308EA24F" w14:textId="77777777">
        <w:trPr>
          <w:trHeight w:val="280"/>
        </w:trPr>
        <w:tc>
          <w:tcPr>
            <w:tcW w:w="1820" w:type="dxa"/>
            <w:gridSpan w:val="2"/>
            <w:tcBorders>
              <w:top w:val="nil"/>
              <w:left w:val="nil"/>
              <w:bottom w:val="nil"/>
              <w:right w:val="nil"/>
            </w:tcBorders>
            <w:shd w:val="clear" w:color="auto" w:fill="auto"/>
            <w:noWrap/>
            <w:vAlign w:val="bottom"/>
          </w:tcPr>
          <w:p w14:paraId="5C263AB4"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023" w:type="dxa"/>
            <w:gridSpan w:val="2"/>
            <w:tcBorders>
              <w:top w:val="nil"/>
              <w:left w:val="nil"/>
              <w:bottom w:val="nil"/>
              <w:right w:val="nil"/>
            </w:tcBorders>
            <w:shd w:val="clear" w:color="auto" w:fill="auto"/>
            <w:noWrap/>
            <w:vAlign w:val="bottom"/>
          </w:tcPr>
          <w:p w14:paraId="41A70586"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237" w:type="dxa"/>
            <w:gridSpan w:val="2"/>
            <w:tcBorders>
              <w:top w:val="nil"/>
              <w:left w:val="nil"/>
              <w:bottom w:val="nil"/>
              <w:right w:val="nil"/>
            </w:tcBorders>
            <w:shd w:val="clear" w:color="auto" w:fill="auto"/>
            <w:noWrap/>
            <w:vAlign w:val="bottom"/>
          </w:tcPr>
          <w:p w14:paraId="3F8BC25E"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140" w:type="dxa"/>
            <w:gridSpan w:val="2"/>
            <w:tcBorders>
              <w:top w:val="nil"/>
              <w:left w:val="nil"/>
              <w:bottom w:val="nil"/>
              <w:right w:val="nil"/>
            </w:tcBorders>
            <w:shd w:val="clear" w:color="auto" w:fill="auto"/>
            <w:noWrap/>
            <w:vAlign w:val="bottom"/>
          </w:tcPr>
          <w:p w14:paraId="6FAC5E12"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980" w:type="dxa"/>
            <w:gridSpan w:val="2"/>
            <w:tcBorders>
              <w:top w:val="nil"/>
              <w:left w:val="nil"/>
              <w:bottom w:val="nil"/>
              <w:right w:val="nil"/>
            </w:tcBorders>
            <w:shd w:val="clear" w:color="auto" w:fill="auto"/>
            <w:noWrap/>
            <w:vAlign w:val="bottom"/>
          </w:tcPr>
          <w:p w14:paraId="42A1D525"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014" w:type="dxa"/>
            <w:gridSpan w:val="2"/>
            <w:tcBorders>
              <w:top w:val="nil"/>
              <w:left w:val="nil"/>
              <w:bottom w:val="nil"/>
              <w:right w:val="nil"/>
            </w:tcBorders>
            <w:shd w:val="clear" w:color="auto" w:fill="auto"/>
            <w:noWrap/>
            <w:vAlign w:val="bottom"/>
          </w:tcPr>
          <w:p w14:paraId="557AC8FA"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966" w:type="dxa"/>
            <w:gridSpan w:val="2"/>
            <w:tcBorders>
              <w:top w:val="nil"/>
              <w:left w:val="nil"/>
              <w:bottom w:val="nil"/>
              <w:right w:val="nil"/>
            </w:tcBorders>
            <w:shd w:val="clear" w:color="auto" w:fill="auto"/>
            <w:noWrap/>
            <w:vAlign w:val="bottom"/>
          </w:tcPr>
          <w:p w14:paraId="627D052C"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36" w:type="dxa"/>
            <w:gridSpan w:val="2"/>
            <w:tcBorders>
              <w:top w:val="nil"/>
              <w:left w:val="nil"/>
              <w:bottom w:val="nil"/>
              <w:right w:val="nil"/>
            </w:tcBorders>
            <w:shd w:val="clear" w:color="auto" w:fill="auto"/>
            <w:noWrap/>
            <w:vAlign w:val="bottom"/>
          </w:tcPr>
          <w:p w14:paraId="713C4777" w14:textId="77777777" w:rsidR="00460239" w:rsidRPr="009379D2" w:rsidRDefault="00460239" w:rsidP="00944F22">
            <w:pPr>
              <w:spacing w:after="0" w:line="240" w:lineRule="auto"/>
              <w:jc w:val="left"/>
              <w:rPr>
                <w:rFonts w:ascii="Calibri" w:eastAsia="Times New Roman" w:hAnsi="Calibri" w:cs="Times New Roman"/>
                <w:color w:val="000000"/>
              </w:rPr>
            </w:pPr>
          </w:p>
        </w:tc>
      </w:tr>
    </w:tbl>
    <w:p w14:paraId="6AF570C3" w14:textId="77777777" w:rsidR="00460239" w:rsidRDefault="00460239" w:rsidP="00460239">
      <w:pPr>
        <w:jc w:val="center"/>
        <w:rPr>
          <w:sz w:val="16"/>
          <w:szCs w:val="16"/>
        </w:rPr>
        <w:sectPr w:rsidR="00460239">
          <w:footerReference w:type="default" r:id="rId17"/>
          <w:pgSz w:w="16820" w:h="11900" w:orient="landscape"/>
          <w:pgMar w:top="1440" w:right="1440" w:bottom="1440" w:left="1440" w:header="708" w:footer="1147" w:gutter="0"/>
          <w:cols w:space="708"/>
          <w:docGrid w:linePitch="360"/>
        </w:sectPr>
      </w:pPr>
    </w:p>
    <w:p w14:paraId="64F3CE4A" w14:textId="700523E8" w:rsidR="00460239" w:rsidRDefault="00460239" w:rsidP="00460239">
      <w:pPr>
        <w:pStyle w:val="Heading1"/>
      </w:pPr>
      <w:bookmarkStart w:id="285" w:name="_Toc259976135"/>
      <w:bookmarkStart w:id="286" w:name="_Toc274559610"/>
      <w:r w:rsidRPr="00A367A8">
        <w:lastRenderedPageBreak/>
        <w:t xml:space="preserve">Appendix </w:t>
      </w:r>
      <w:r w:rsidR="0076264C">
        <w:t>G</w:t>
      </w:r>
      <w:r w:rsidR="0076264C" w:rsidRPr="00A367A8">
        <w:t xml:space="preserve"> </w:t>
      </w:r>
      <w:r w:rsidRPr="00A367A8">
        <w:t>–</w:t>
      </w:r>
      <w:r>
        <w:t>Interpretation</w:t>
      </w:r>
      <w:bookmarkEnd w:id="285"/>
      <w:bookmarkEnd w:id="286"/>
    </w:p>
    <w:p w14:paraId="7A6CBA48" w14:textId="23E6FEDD" w:rsidR="00460239" w:rsidRPr="00A367A8" w:rsidRDefault="00460239" w:rsidP="000F3EBD">
      <w:r w:rsidRPr="00A367A8">
        <w:t xml:space="preserve">Terms used in these </w:t>
      </w:r>
      <w:r w:rsidR="004458B8">
        <w:t>Standards</w:t>
      </w:r>
      <w:r w:rsidRPr="00A367A8">
        <w:t xml:space="preserve"> have the meaning given to them in</w:t>
      </w:r>
      <w:r w:rsidR="000F3EBD">
        <w:t xml:space="preserve"> </w:t>
      </w:r>
      <w:r w:rsidRPr="00A367A8">
        <w:t>the Constitution of the Republic of Tanzania</w:t>
      </w:r>
      <w:proofErr w:type="gramStart"/>
      <w:r w:rsidRPr="00A367A8">
        <w:t>;</w:t>
      </w:r>
      <w:proofErr w:type="gramEnd"/>
      <w:r w:rsidRPr="00A367A8">
        <w:t xml:space="preserve"> or </w:t>
      </w:r>
      <w:r w:rsidR="00E310BE">
        <w:t xml:space="preserve">any applicable laws in the </w:t>
      </w:r>
      <w:r w:rsidR="00E310BE" w:rsidRPr="00A367A8">
        <w:t>Republic of Tanzania</w:t>
      </w:r>
      <w:r w:rsidR="00E310BE">
        <w:t>. Where there is more than one meaning to a term in any applicable laws, the meaning in the most recent law will prevail.</w:t>
      </w:r>
    </w:p>
    <w:p w14:paraId="256B072C" w14:textId="77777777" w:rsidR="00460239" w:rsidRDefault="00460239" w:rsidP="00460239"/>
    <w:p w14:paraId="15FEDCFB" w14:textId="77777777" w:rsidR="00460239" w:rsidRDefault="00460239" w:rsidP="00460239">
      <w:r w:rsidRPr="00A367A8">
        <w:t xml:space="preserve">The words </w:t>
      </w:r>
      <w:r>
        <w:t xml:space="preserve">in the </w:t>
      </w:r>
      <w:r w:rsidR="004458B8">
        <w:t>Standards</w:t>
      </w:r>
      <w:r>
        <w:t xml:space="preserve">’ Glossary are commonly used in discussing MFS interoperability and </w:t>
      </w:r>
      <w:r w:rsidRPr="00A367A8">
        <w:t xml:space="preserve">have the meanings </w:t>
      </w:r>
      <w:r>
        <w:t xml:space="preserve">shown in the Glossary when used </w:t>
      </w:r>
      <w:r w:rsidRPr="00A367A8">
        <w:t xml:space="preserve">in these </w:t>
      </w:r>
      <w:r w:rsidR="004458B8">
        <w:t>Standards</w:t>
      </w:r>
      <w:r>
        <w:t>,</w:t>
      </w:r>
      <w:r w:rsidRPr="00A367A8">
        <w:t xml:space="preserve"> unless the contrary intention appears.</w:t>
      </w:r>
    </w:p>
    <w:p w14:paraId="6D705349" w14:textId="77777777" w:rsidR="00D92B76" w:rsidRPr="009F262D" w:rsidRDefault="00D92B76" w:rsidP="009F262D">
      <w:pPr>
        <w:pStyle w:val="Default"/>
        <w:rPr>
          <w:rFonts w:ascii="Calibri" w:eastAsia="Calibri" w:hAnsi="Calibri" w:cs="Calibri"/>
          <w:u w:color="000000"/>
        </w:rPr>
      </w:pPr>
    </w:p>
    <w:sectPr w:rsidR="00D92B76" w:rsidRPr="009F262D" w:rsidSect="00DB3E5A">
      <w:footerReference w:type="default" r:id="rId18"/>
      <w:pgSz w:w="11906" w:h="16838"/>
      <w:pgMar w:top="1440" w:right="1440" w:bottom="1440" w:left="1440" w:header="708" w:footer="1112"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7EEC85" w15:done="0"/>
  <w15:commentEx w15:paraId="0F5B83F5" w15:done="0"/>
  <w15:commentEx w15:paraId="28AA60A9" w15:done="0"/>
  <w15:commentEx w15:paraId="6B710F7D" w15:done="0"/>
  <w15:commentEx w15:paraId="3636F76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9B9C26" w14:textId="77777777" w:rsidR="00B509A7" w:rsidRDefault="00B509A7" w:rsidP="005A3A3D">
      <w:r>
        <w:separator/>
      </w:r>
    </w:p>
  </w:endnote>
  <w:endnote w:type="continuationSeparator" w:id="0">
    <w:p w14:paraId="59CFD54C" w14:textId="77777777" w:rsidR="00B509A7" w:rsidRDefault="00B509A7" w:rsidP="005A3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3B2C1" w14:textId="77777777" w:rsidR="00B9643C" w:rsidRDefault="00B9643C" w:rsidP="00C8384E">
    <w:pPr>
      <w:pStyle w:val="Footer"/>
      <w:tabs>
        <w:tab w:val="clear" w:pos="9026"/>
        <w:tab w:val="right" w:pos="9072"/>
        <w:tab w:val="right" w:pos="13608"/>
      </w:tabs>
    </w:pPr>
    <w:r>
      <w:t>Confidential</w:t>
    </w:r>
    <w:r>
      <w:tab/>
    </w:r>
    <w:r>
      <w:tab/>
      <w:t xml:space="preserve">Page </w:t>
    </w:r>
    <w:r>
      <w:fldChar w:fldCharType="begin"/>
    </w:r>
    <w:r>
      <w:instrText xml:space="preserve"> PAGE  \* Arabic  \* MERGEFORMAT </w:instrText>
    </w:r>
    <w:r>
      <w:fldChar w:fldCharType="separate"/>
    </w:r>
    <w:r w:rsidR="00387B3D">
      <w:rPr>
        <w:noProof/>
      </w:rPr>
      <w:t>2</w:t>
    </w:r>
    <w:r>
      <w:rPr>
        <w:noProof/>
      </w:rPr>
      <w:fldChar w:fldCharType="end"/>
    </w:r>
    <w:r>
      <w:t xml:space="preserve"> of </w:t>
    </w:r>
    <w:r w:rsidR="00387B3D">
      <w:fldChar w:fldCharType="begin"/>
    </w:r>
    <w:r w:rsidR="00387B3D">
      <w:instrText xml:space="preserve"> NUMPAGES  \* Arabic  \* MERGEFORMAT </w:instrText>
    </w:r>
    <w:r w:rsidR="00387B3D">
      <w:fldChar w:fldCharType="separate"/>
    </w:r>
    <w:r w:rsidR="00387B3D">
      <w:rPr>
        <w:noProof/>
      </w:rPr>
      <w:t>39</w:t>
    </w:r>
    <w:r w:rsidR="00387B3D">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2FBD6" w14:textId="77777777" w:rsidR="00B9643C" w:rsidRDefault="00B9643C" w:rsidP="00C8384E">
    <w:pPr>
      <w:pStyle w:val="Footer"/>
      <w:tabs>
        <w:tab w:val="clear" w:pos="9026"/>
        <w:tab w:val="right" w:pos="9072"/>
        <w:tab w:val="right" w:pos="13608"/>
      </w:tabs>
    </w:pPr>
    <w:r>
      <w:t>Confidential</w:t>
    </w:r>
    <w:r>
      <w:tab/>
    </w:r>
    <w:r>
      <w:tab/>
      <w:t xml:space="preserve">Page </w:t>
    </w:r>
    <w:r>
      <w:fldChar w:fldCharType="begin"/>
    </w:r>
    <w:r>
      <w:instrText xml:space="preserve"> PAGE  \* Arabic  \* MERGEFORMAT </w:instrText>
    </w:r>
    <w:r>
      <w:fldChar w:fldCharType="separate"/>
    </w:r>
    <w:r w:rsidR="00387B3D">
      <w:rPr>
        <w:noProof/>
      </w:rPr>
      <w:t>8</w:t>
    </w:r>
    <w:r>
      <w:rPr>
        <w:noProof/>
      </w:rPr>
      <w:fldChar w:fldCharType="end"/>
    </w:r>
    <w:r>
      <w:t xml:space="preserve"> of </w:t>
    </w:r>
    <w:r w:rsidR="00387B3D">
      <w:fldChar w:fldCharType="begin"/>
    </w:r>
    <w:r w:rsidR="00387B3D">
      <w:instrText xml:space="preserve"> NUMPAGES  \* Arabic  \* MERGEFORMAT </w:instrText>
    </w:r>
    <w:r w:rsidR="00387B3D">
      <w:fldChar w:fldCharType="separate"/>
    </w:r>
    <w:r w:rsidR="00387B3D">
      <w:rPr>
        <w:noProof/>
      </w:rPr>
      <w:t>8</w:t>
    </w:r>
    <w:r w:rsidR="00387B3D">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CC34F" w14:textId="77777777" w:rsidR="00B9643C" w:rsidRDefault="00B9643C" w:rsidP="00C8384E">
    <w:pPr>
      <w:pStyle w:val="Footer"/>
      <w:tabs>
        <w:tab w:val="clear" w:pos="9026"/>
        <w:tab w:val="right" w:pos="9072"/>
        <w:tab w:val="right" w:pos="13608"/>
      </w:tabs>
    </w:pPr>
    <w:r>
      <w:t>Confidential</w:t>
    </w:r>
    <w:r>
      <w:tab/>
    </w:r>
    <w:r>
      <w:tab/>
      <w:t xml:space="preserve">Page </w:t>
    </w:r>
    <w:r>
      <w:fldChar w:fldCharType="begin"/>
    </w:r>
    <w:r>
      <w:instrText xml:space="preserve"> PAGE  \* Arabic  \* MERGEFORMAT </w:instrText>
    </w:r>
    <w:r>
      <w:fldChar w:fldCharType="separate"/>
    </w:r>
    <w:r w:rsidR="00387B3D">
      <w:rPr>
        <w:noProof/>
      </w:rPr>
      <w:t>13</w:t>
    </w:r>
    <w:r>
      <w:rPr>
        <w:noProof/>
      </w:rPr>
      <w:fldChar w:fldCharType="end"/>
    </w:r>
    <w:r>
      <w:t xml:space="preserve"> of </w:t>
    </w:r>
    <w:r w:rsidR="00387B3D">
      <w:fldChar w:fldCharType="begin"/>
    </w:r>
    <w:r w:rsidR="00387B3D">
      <w:instrText xml:space="preserve"> NUMPAGES  \* Arabic  \* MERGEFORMAT </w:instrText>
    </w:r>
    <w:r w:rsidR="00387B3D">
      <w:fldChar w:fldCharType="separate"/>
    </w:r>
    <w:r w:rsidR="00387B3D">
      <w:rPr>
        <w:noProof/>
      </w:rPr>
      <w:t>13</w:t>
    </w:r>
    <w:r w:rsidR="00387B3D">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D4678" w14:textId="77777777" w:rsidR="00B9643C" w:rsidRDefault="00B9643C" w:rsidP="00F6681C">
    <w:pPr>
      <w:pStyle w:val="Footer"/>
      <w:tabs>
        <w:tab w:val="clear" w:pos="9026"/>
        <w:tab w:val="right" w:pos="13608"/>
      </w:tabs>
    </w:pPr>
    <w:r>
      <w:t>Confidential</w:t>
    </w:r>
    <w:r>
      <w:tab/>
    </w:r>
    <w:r>
      <w:tab/>
      <w:t xml:space="preserve">Page </w:t>
    </w:r>
    <w:r>
      <w:fldChar w:fldCharType="begin"/>
    </w:r>
    <w:r>
      <w:instrText xml:space="preserve"> PAGE  \* Arabic  \* MERGEFORMAT </w:instrText>
    </w:r>
    <w:r>
      <w:fldChar w:fldCharType="separate"/>
    </w:r>
    <w:r w:rsidR="00387B3D">
      <w:rPr>
        <w:noProof/>
      </w:rPr>
      <w:t>14</w:t>
    </w:r>
    <w:r>
      <w:rPr>
        <w:noProof/>
      </w:rPr>
      <w:fldChar w:fldCharType="end"/>
    </w:r>
    <w:r>
      <w:t xml:space="preserve"> of </w:t>
    </w:r>
    <w:r w:rsidR="00387B3D">
      <w:fldChar w:fldCharType="begin"/>
    </w:r>
    <w:r w:rsidR="00387B3D">
      <w:instrText xml:space="preserve"> NUMPAGES  \* Arabic  \* MERGEFORMAT </w:instrText>
    </w:r>
    <w:r w:rsidR="00387B3D">
      <w:fldChar w:fldCharType="separate"/>
    </w:r>
    <w:r w:rsidR="00387B3D">
      <w:rPr>
        <w:noProof/>
      </w:rPr>
      <w:t>39</w:t>
    </w:r>
    <w:r w:rsidR="00387B3D">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6BA47" w14:textId="77777777" w:rsidR="00B9643C" w:rsidRDefault="00B9643C" w:rsidP="00C8384E">
    <w:pPr>
      <w:pStyle w:val="Footer"/>
      <w:tabs>
        <w:tab w:val="clear" w:pos="9026"/>
        <w:tab w:val="right" w:pos="9072"/>
        <w:tab w:val="right" w:pos="13608"/>
      </w:tabs>
    </w:pPr>
    <w:r>
      <w:t>Confidential</w:t>
    </w:r>
    <w:r>
      <w:tab/>
    </w:r>
    <w:r>
      <w:tab/>
      <w:t xml:space="preserve">Page </w:t>
    </w:r>
    <w:r>
      <w:fldChar w:fldCharType="begin"/>
    </w:r>
    <w:r>
      <w:instrText xml:space="preserve"> PAGE  \* Arabic  \* MERGEFORMAT </w:instrText>
    </w:r>
    <w:r>
      <w:fldChar w:fldCharType="separate"/>
    </w:r>
    <w:r w:rsidR="00387B3D">
      <w:rPr>
        <w:noProof/>
      </w:rPr>
      <w:t>16</w:t>
    </w:r>
    <w:r>
      <w:rPr>
        <w:noProof/>
      </w:rPr>
      <w:fldChar w:fldCharType="end"/>
    </w:r>
    <w:r>
      <w:t xml:space="preserve"> of </w:t>
    </w:r>
    <w:r w:rsidR="00387B3D">
      <w:fldChar w:fldCharType="begin"/>
    </w:r>
    <w:r w:rsidR="00387B3D">
      <w:instrText xml:space="preserve"> NUMPAGES  \* Arabic  \* MERGEFORMAT </w:instrText>
    </w:r>
    <w:r w:rsidR="00387B3D">
      <w:fldChar w:fldCharType="separate"/>
    </w:r>
    <w:r w:rsidR="00387B3D">
      <w:rPr>
        <w:noProof/>
      </w:rPr>
      <w:t>39</w:t>
    </w:r>
    <w:r w:rsidR="00387B3D">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673879" w14:textId="77777777" w:rsidR="00B9643C" w:rsidRDefault="00B9643C" w:rsidP="00F77F35">
    <w:pPr>
      <w:pStyle w:val="Footer"/>
      <w:tabs>
        <w:tab w:val="clear" w:pos="9026"/>
        <w:tab w:val="right" w:pos="13608"/>
      </w:tabs>
    </w:pPr>
    <w:r>
      <w:t>Confidential</w:t>
    </w:r>
    <w:r>
      <w:tab/>
    </w:r>
    <w:r>
      <w:tab/>
      <w:t xml:space="preserve">Page </w:t>
    </w:r>
    <w:r>
      <w:fldChar w:fldCharType="begin"/>
    </w:r>
    <w:r>
      <w:instrText xml:space="preserve"> PAGE  \* Arabic  \* MERGEFORMAT </w:instrText>
    </w:r>
    <w:r>
      <w:fldChar w:fldCharType="separate"/>
    </w:r>
    <w:r w:rsidR="00387B3D">
      <w:rPr>
        <w:noProof/>
      </w:rPr>
      <w:t>38</w:t>
    </w:r>
    <w:r>
      <w:rPr>
        <w:noProof/>
      </w:rPr>
      <w:fldChar w:fldCharType="end"/>
    </w:r>
    <w:r>
      <w:t xml:space="preserve"> of </w:t>
    </w:r>
    <w:r w:rsidR="00387B3D">
      <w:fldChar w:fldCharType="begin"/>
    </w:r>
    <w:r w:rsidR="00387B3D">
      <w:instrText xml:space="preserve"> NUMPAGES  \* Arabic  \* MERGEFORMAT </w:instrText>
    </w:r>
    <w:r w:rsidR="00387B3D">
      <w:fldChar w:fldCharType="separate"/>
    </w:r>
    <w:r w:rsidR="00387B3D">
      <w:rPr>
        <w:noProof/>
      </w:rPr>
      <w:t>38</w:t>
    </w:r>
    <w:r w:rsidR="00387B3D">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DED3A" w14:textId="77777777" w:rsidR="00B9643C" w:rsidRDefault="00B9643C" w:rsidP="00F6681C">
    <w:pPr>
      <w:pStyle w:val="Footer"/>
      <w:tabs>
        <w:tab w:val="clear" w:pos="4513"/>
        <w:tab w:val="clear" w:pos="9026"/>
        <w:tab w:val="right" w:pos="8789"/>
        <w:tab w:val="right" w:pos="13608"/>
      </w:tabs>
    </w:pPr>
    <w:r>
      <w:t>Confidential</w:t>
    </w:r>
    <w:r>
      <w:tab/>
      <w:t xml:space="preserve">Page </w:t>
    </w:r>
    <w:r>
      <w:fldChar w:fldCharType="begin"/>
    </w:r>
    <w:r>
      <w:instrText xml:space="preserve"> PAGE  \* Arabic  \* MERGEFORMAT </w:instrText>
    </w:r>
    <w:r>
      <w:fldChar w:fldCharType="separate"/>
    </w:r>
    <w:r w:rsidR="00387B3D">
      <w:rPr>
        <w:noProof/>
      </w:rPr>
      <w:t>39</w:t>
    </w:r>
    <w:r>
      <w:rPr>
        <w:noProof/>
      </w:rPr>
      <w:fldChar w:fldCharType="end"/>
    </w:r>
    <w:r>
      <w:t xml:space="preserve"> of </w:t>
    </w:r>
    <w:r w:rsidR="00387B3D">
      <w:fldChar w:fldCharType="begin"/>
    </w:r>
    <w:r w:rsidR="00387B3D">
      <w:instrText xml:space="preserve"> NUMPAGES  \* Arabic  \* MERGEFORMAT </w:instrText>
    </w:r>
    <w:r w:rsidR="00387B3D">
      <w:fldChar w:fldCharType="separate"/>
    </w:r>
    <w:r w:rsidR="00387B3D">
      <w:rPr>
        <w:noProof/>
      </w:rPr>
      <w:t>39</w:t>
    </w:r>
    <w:r w:rsidR="00387B3D">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7121B" w14:textId="77777777" w:rsidR="00B509A7" w:rsidRDefault="00B509A7" w:rsidP="005A3A3D">
      <w:r>
        <w:separator/>
      </w:r>
    </w:p>
  </w:footnote>
  <w:footnote w:type="continuationSeparator" w:id="0">
    <w:p w14:paraId="3D2AEAF1" w14:textId="77777777" w:rsidR="00B509A7" w:rsidRDefault="00B509A7" w:rsidP="005A3A3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3EAF"/>
    <w:multiLevelType w:val="hybridMultilevel"/>
    <w:tmpl w:val="F8E4E0E8"/>
    <w:lvl w:ilvl="0" w:tplc="02443628">
      <w:start w:val="1"/>
      <w:numFmt w:val="lowerRoman"/>
      <w:lvlText w:val="%1."/>
      <w:lvlJc w:val="righ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8636F51"/>
    <w:multiLevelType w:val="hybridMultilevel"/>
    <w:tmpl w:val="AA643650"/>
    <w:lvl w:ilvl="0" w:tplc="6B2E27FC">
      <w:start w:val="1"/>
      <w:numFmt w:val="lowerRoman"/>
      <w:lvlText w:val="(%1)"/>
      <w:lvlJc w:val="left"/>
      <w:pPr>
        <w:ind w:left="720" w:hanging="360"/>
      </w:pPr>
      <w:rPr>
        <w:rFonts w:hint="default"/>
      </w:rPr>
    </w:lvl>
    <w:lvl w:ilvl="1" w:tplc="32FC5620">
      <w:start w:val="1"/>
      <w:numFmt w:val="lowerLetter"/>
      <w:lvlText w:val="%2."/>
      <w:lvlJc w:val="left"/>
      <w:pPr>
        <w:ind w:left="1440" w:hanging="360"/>
      </w:pPr>
    </w:lvl>
    <w:lvl w:ilvl="2" w:tplc="84D69440">
      <w:start w:val="1"/>
      <w:numFmt w:val="lowerRoman"/>
      <w:lvlText w:val="%3."/>
      <w:lvlJc w:val="right"/>
      <w:pPr>
        <w:ind w:left="2160" w:hanging="180"/>
      </w:pPr>
    </w:lvl>
    <w:lvl w:ilvl="3" w:tplc="D222FB9A" w:tentative="1">
      <w:start w:val="1"/>
      <w:numFmt w:val="decimal"/>
      <w:lvlText w:val="%4."/>
      <w:lvlJc w:val="left"/>
      <w:pPr>
        <w:ind w:left="2880" w:hanging="360"/>
      </w:pPr>
    </w:lvl>
    <w:lvl w:ilvl="4" w:tplc="F0465C4A" w:tentative="1">
      <w:start w:val="1"/>
      <w:numFmt w:val="lowerLetter"/>
      <w:lvlText w:val="%5."/>
      <w:lvlJc w:val="left"/>
      <w:pPr>
        <w:ind w:left="3600" w:hanging="360"/>
      </w:pPr>
    </w:lvl>
    <w:lvl w:ilvl="5" w:tplc="211210C2" w:tentative="1">
      <w:start w:val="1"/>
      <w:numFmt w:val="lowerRoman"/>
      <w:lvlText w:val="%6."/>
      <w:lvlJc w:val="right"/>
      <w:pPr>
        <w:ind w:left="4320" w:hanging="180"/>
      </w:pPr>
    </w:lvl>
    <w:lvl w:ilvl="6" w:tplc="4ED6D74E" w:tentative="1">
      <w:start w:val="1"/>
      <w:numFmt w:val="decimal"/>
      <w:lvlText w:val="%7."/>
      <w:lvlJc w:val="left"/>
      <w:pPr>
        <w:ind w:left="5040" w:hanging="360"/>
      </w:pPr>
    </w:lvl>
    <w:lvl w:ilvl="7" w:tplc="77046292" w:tentative="1">
      <w:start w:val="1"/>
      <w:numFmt w:val="lowerLetter"/>
      <w:lvlText w:val="%8."/>
      <w:lvlJc w:val="left"/>
      <w:pPr>
        <w:ind w:left="5760" w:hanging="360"/>
      </w:pPr>
    </w:lvl>
    <w:lvl w:ilvl="8" w:tplc="D01A135A" w:tentative="1">
      <w:start w:val="1"/>
      <w:numFmt w:val="lowerRoman"/>
      <w:lvlText w:val="%9."/>
      <w:lvlJc w:val="right"/>
      <w:pPr>
        <w:ind w:left="6480" w:hanging="180"/>
      </w:pPr>
    </w:lvl>
  </w:abstractNum>
  <w:abstractNum w:abstractNumId="2">
    <w:nsid w:val="08846141"/>
    <w:multiLevelType w:val="hybridMultilevel"/>
    <w:tmpl w:val="EF042224"/>
    <w:lvl w:ilvl="0" w:tplc="556EDE68">
      <w:start w:val="1"/>
      <w:numFmt w:val="lowerRoman"/>
      <w:lvlText w:val="(%1)"/>
      <w:lvlJc w:val="left"/>
      <w:pPr>
        <w:ind w:left="720" w:hanging="360"/>
      </w:pPr>
      <w:rPr>
        <w:rFonts w:hint="default"/>
      </w:rPr>
    </w:lvl>
    <w:lvl w:ilvl="1" w:tplc="0024CE1A">
      <w:start w:val="1"/>
      <w:numFmt w:val="lowerLetter"/>
      <w:lvlText w:val="(%2)"/>
      <w:lvlJc w:val="left"/>
      <w:pPr>
        <w:ind w:left="1440" w:hanging="360"/>
      </w:pPr>
      <w:rPr>
        <w:rFonts w:hint="default"/>
      </w:rPr>
    </w:lvl>
    <w:lvl w:ilvl="2" w:tplc="4D1CAF2E" w:tentative="1">
      <w:start w:val="1"/>
      <w:numFmt w:val="lowerRoman"/>
      <w:lvlText w:val="%3."/>
      <w:lvlJc w:val="right"/>
      <w:pPr>
        <w:ind w:left="2160" w:hanging="180"/>
      </w:pPr>
    </w:lvl>
    <w:lvl w:ilvl="3" w:tplc="172E7ECE" w:tentative="1">
      <w:start w:val="1"/>
      <w:numFmt w:val="decimal"/>
      <w:lvlText w:val="%4."/>
      <w:lvlJc w:val="left"/>
      <w:pPr>
        <w:ind w:left="2880" w:hanging="360"/>
      </w:pPr>
    </w:lvl>
    <w:lvl w:ilvl="4" w:tplc="2A789674" w:tentative="1">
      <w:start w:val="1"/>
      <w:numFmt w:val="lowerLetter"/>
      <w:lvlText w:val="%5."/>
      <w:lvlJc w:val="left"/>
      <w:pPr>
        <w:ind w:left="3600" w:hanging="360"/>
      </w:pPr>
    </w:lvl>
    <w:lvl w:ilvl="5" w:tplc="689A4FF4" w:tentative="1">
      <w:start w:val="1"/>
      <w:numFmt w:val="lowerRoman"/>
      <w:lvlText w:val="%6."/>
      <w:lvlJc w:val="right"/>
      <w:pPr>
        <w:ind w:left="4320" w:hanging="180"/>
      </w:pPr>
    </w:lvl>
    <w:lvl w:ilvl="6" w:tplc="98A0ABD2" w:tentative="1">
      <w:start w:val="1"/>
      <w:numFmt w:val="decimal"/>
      <w:lvlText w:val="%7."/>
      <w:lvlJc w:val="left"/>
      <w:pPr>
        <w:ind w:left="5040" w:hanging="360"/>
      </w:pPr>
    </w:lvl>
    <w:lvl w:ilvl="7" w:tplc="48BA8C72" w:tentative="1">
      <w:start w:val="1"/>
      <w:numFmt w:val="lowerLetter"/>
      <w:lvlText w:val="%8."/>
      <w:lvlJc w:val="left"/>
      <w:pPr>
        <w:ind w:left="5760" w:hanging="360"/>
      </w:pPr>
    </w:lvl>
    <w:lvl w:ilvl="8" w:tplc="5B82E556" w:tentative="1">
      <w:start w:val="1"/>
      <w:numFmt w:val="lowerRoman"/>
      <w:lvlText w:val="%9."/>
      <w:lvlJc w:val="right"/>
      <w:pPr>
        <w:ind w:left="6480" w:hanging="180"/>
      </w:pPr>
    </w:lvl>
  </w:abstractNum>
  <w:abstractNum w:abstractNumId="3">
    <w:nsid w:val="08862490"/>
    <w:multiLevelType w:val="hybridMultilevel"/>
    <w:tmpl w:val="B06E0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F9320F"/>
    <w:multiLevelType w:val="hybridMultilevel"/>
    <w:tmpl w:val="67242B26"/>
    <w:lvl w:ilvl="0" w:tplc="0024CE1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B5142D0"/>
    <w:multiLevelType w:val="hybridMultilevel"/>
    <w:tmpl w:val="B966EECE"/>
    <w:lvl w:ilvl="0" w:tplc="1F58DE34">
      <w:start w:val="1"/>
      <w:numFmt w:val="lowerRoman"/>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10C633AC"/>
    <w:multiLevelType w:val="hybridMultilevel"/>
    <w:tmpl w:val="2D2A08D0"/>
    <w:lvl w:ilvl="0" w:tplc="239EBDEA">
      <w:start w:val="1"/>
      <w:numFmt w:val="lowerRoman"/>
      <w:lvlText w:val="(%1)"/>
      <w:lvlJc w:val="left"/>
      <w:pPr>
        <w:ind w:left="1080" w:hanging="360"/>
      </w:pPr>
      <w:rPr>
        <w:rFonts w:hint="default"/>
      </w:rPr>
    </w:lvl>
    <w:lvl w:ilvl="1" w:tplc="5B0C6954">
      <w:start w:val="1"/>
      <w:numFmt w:val="lowerLetter"/>
      <w:lvlText w:val="%2."/>
      <w:lvlJc w:val="left"/>
      <w:pPr>
        <w:ind w:left="1800" w:hanging="360"/>
      </w:pPr>
    </w:lvl>
    <w:lvl w:ilvl="2" w:tplc="4E9E7CBC" w:tentative="1">
      <w:start w:val="1"/>
      <w:numFmt w:val="lowerRoman"/>
      <w:lvlText w:val="%3."/>
      <w:lvlJc w:val="right"/>
      <w:pPr>
        <w:ind w:left="2520" w:hanging="180"/>
      </w:pPr>
    </w:lvl>
    <w:lvl w:ilvl="3" w:tplc="9C96ABD8" w:tentative="1">
      <w:start w:val="1"/>
      <w:numFmt w:val="decimal"/>
      <w:lvlText w:val="%4."/>
      <w:lvlJc w:val="left"/>
      <w:pPr>
        <w:ind w:left="3240" w:hanging="360"/>
      </w:pPr>
    </w:lvl>
    <w:lvl w:ilvl="4" w:tplc="13248932" w:tentative="1">
      <w:start w:val="1"/>
      <w:numFmt w:val="lowerLetter"/>
      <w:lvlText w:val="%5."/>
      <w:lvlJc w:val="left"/>
      <w:pPr>
        <w:ind w:left="3960" w:hanging="360"/>
      </w:pPr>
    </w:lvl>
    <w:lvl w:ilvl="5" w:tplc="A79E01AC" w:tentative="1">
      <w:start w:val="1"/>
      <w:numFmt w:val="lowerRoman"/>
      <w:lvlText w:val="%6."/>
      <w:lvlJc w:val="right"/>
      <w:pPr>
        <w:ind w:left="4680" w:hanging="180"/>
      </w:pPr>
    </w:lvl>
    <w:lvl w:ilvl="6" w:tplc="8EA6196E" w:tentative="1">
      <w:start w:val="1"/>
      <w:numFmt w:val="decimal"/>
      <w:lvlText w:val="%7."/>
      <w:lvlJc w:val="left"/>
      <w:pPr>
        <w:ind w:left="5400" w:hanging="360"/>
      </w:pPr>
    </w:lvl>
    <w:lvl w:ilvl="7" w:tplc="0FF44394" w:tentative="1">
      <w:start w:val="1"/>
      <w:numFmt w:val="lowerLetter"/>
      <w:lvlText w:val="%8."/>
      <w:lvlJc w:val="left"/>
      <w:pPr>
        <w:ind w:left="6120" w:hanging="360"/>
      </w:pPr>
    </w:lvl>
    <w:lvl w:ilvl="8" w:tplc="193EDF66" w:tentative="1">
      <w:start w:val="1"/>
      <w:numFmt w:val="lowerRoman"/>
      <w:lvlText w:val="%9."/>
      <w:lvlJc w:val="right"/>
      <w:pPr>
        <w:ind w:left="6840" w:hanging="180"/>
      </w:pPr>
    </w:lvl>
  </w:abstractNum>
  <w:abstractNum w:abstractNumId="7">
    <w:nsid w:val="16323EE9"/>
    <w:multiLevelType w:val="hybridMultilevel"/>
    <w:tmpl w:val="51E2C2FE"/>
    <w:lvl w:ilvl="0" w:tplc="B8A4F5B0">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69C0FED"/>
    <w:multiLevelType w:val="hybridMultilevel"/>
    <w:tmpl w:val="49C2F112"/>
    <w:lvl w:ilvl="0" w:tplc="1F58DE3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276200"/>
    <w:multiLevelType w:val="hybridMultilevel"/>
    <w:tmpl w:val="D64223FC"/>
    <w:lvl w:ilvl="0" w:tplc="9D485E76">
      <w:start w:val="1"/>
      <w:numFmt w:val="lowerRoman"/>
      <w:lvlText w:val="(%1)"/>
      <w:lvlJc w:val="left"/>
      <w:pPr>
        <w:ind w:left="720" w:hanging="360"/>
      </w:pPr>
      <w:rPr>
        <w:rFonts w:hint="default"/>
      </w:rPr>
    </w:lvl>
    <w:lvl w:ilvl="1" w:tplc="5EF657A6" w:tentative="1">
      <w:start w:val="1"/>
      <w:numFmt w:val="lowerLetter"/>
      <w:lvlText w:val="%2."/>
      <w:lvlJc w:val="left"/>
      <w:pPr>
        <w:ind w:left="1440" w:hanging="360"/>
      </w:pPr>
    </w:lvl>
    <w:lvl w:ilvl="2" w:tplc="11EE5DDA" w:tentative="1">
      <w:start w:val="1"/>
      <w:numFmt w:val="lowerRoman"/>
      <w:lvlText w:val="%3."/>
      <w:lvlJc w:val="right"/>
      <w:pPr>
        <w:ind w:left="2160" w:hanging="180"/>
      </w:pPr>
    </w:lvl>
    <w:lvl w:ilvl="3" w:tplc="C7CA4E4E" w:tentative="1">
      <w:start w:val="1"/>
      <w:numFmt w:val="decimal"/>
      <w:lvlText w:val="%4."/>
      <w:lvlJc w:val="left"/>
      <w:pPr>
        <w:ind w:left="2880" w:hanging="360"/>
      </w:pPr>
    </w:lvl>
    <w:lvl w:ilvl="4" w:tplc="8368BFEA" w:tentative="1">
      <w:start w:val="1"/>
      <w:numFmt w:val="lowerLetter"/>
      <w:lvlText w:val="%5."/>
      <w:lvlJc w:val="left"/>
      <w:pPr>
        <w:ind w:left="3600" w:hanging="360"/>
      </w:pPr>
    </w:lvl>
    <w:lvl w:ilvl="5" w:tplc="100862A6" w:tentative="1">
      <w:start w:val="1"/>
      <w:numFmt w:val="lowerRoman"/>
      <w:lvlText w:val="%6."/>
      <w:lvlJc w:val="right"/>
      <w:pPr>
        <w:ind w:left="4320" w:hanging="180"/>
      </w:pPr>
    </w:lvl>
    <w:lvl w:ilvl="6" w:tplc="F0EE9560" w:tentative="1">
      <w:start w:val="1"/>
      <w:numFmt w:val="decimal"/>
      <w:lvlText w:val="%7."/>
      <w:lvlJc w:val="left"/>
      <w:pPr>
        <w:ind w:left="5040" w:hanging="360"/>
      </w:pPr>
    </w:lvl>
    <w:lvl w:ilvl="7" w:tplc="FD786B2E" w:tentative="1">
      <w:start w:val="1"/>
      <w:numFmt w:val="lowerLetter"/>
      <w:lvlText w:val="%8."/>
      <w:lvlJc w:val="left"/>
      <w:pPr>
        <w:ind w:left="5760" w:hanging="360"/>
      </w:pPr>
    </w:lvl>
    <w:lvl w:ilvl="8" w:tplc="41105A00" w:tentative="1">
      <w:start w:val="1"/>
      <w:numFmt w:val="lowerRoman"/>
      <w:lvlText w:val="%9."/>
      <w:lvlJc w:val="right"/>
      <w:pPr>
        <w:ind w:left="6480" w:hanging="180"/>
      </w:pPr>
    </w:lvl>
  </w:abstractNum>
  <w:abstractNum w:abstractNumId="10">
    <w:nsid w:val="17AB3763"/>
    <w:multiLevelType w:val="hybridMultilevel"/>
    <w:tmpl w:val="017C2B62"/>
    <w:lvl w:ilvl="0" w:tplc="1F58DE34">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nsid w:val="194A5DA6"/>
    <w:multiLevelType w:val="hybridMultilevel"/>
    <w:tmpl w:val="0D2CB4C0"/>
    <w:lvl w:ilvl="0" w:tplc="B314BCB4">
      <w:start w:val="1"/>
      <w:numFmt w:val="decimal"/>
      <w:lvlText w:val="%1)"/>
      <w:lvlJc w:val="left"/>
      <w:pPr>
        <w:tabs>
          <w:tab w:val="num" w:pos="720"/>
        </w:tabs>
        <w:ind w:left="720" w:hanging="360"/>
      </w:pPr>
    </w:lvl>
    <w:lvl w:ilvl="1" w:tplc="D75EED30" w:tentative="1">
      <w:start w:val="1"/>
      <w:numFmt w:val="decimal"/>
      <w:lvlText w:val="%2)"/>
      <w:lvlJc w:val="left"/>
      <w:pPr>
        <w:tabs>
          <w:tab w:val="num" w:pos="1440"/>
        </w:tabs>
        <w:ind w:left="1440" w:hanging="360"/>
      </w:pPr>
    </w:lvl>
    <w:lvl w:ilvl="2" w:tplc="D85E14AE" w:tentative="1">
      <w:start w:val="1"/>
      <w:numFmt w:val="decimal"/>
      <w:lvlText w:val="%3)"/>
      <w:lvlJc w:val="left"/>
      <w:pPr>
        <w:tabs>
          <w:tab w:val="num" w:pos="2160"/>
        </w:tabs>
        <w:ind w:left="2160" w:hanging="360"/>
      </w:pPr>
    </w:lvl>
    <w:lvl w:ilvl="3" w:tplc="99EEABD6" w:tentative="1">
      <w:start w:val="1"/>
      <w:numFmt w:val="decimal"/>
      <w:lvlText w:val="%4)"/>
      <w:lvlJc w:val="left"/>
      <w:pPr>
        <w:tabs>
          <w:tab w:val="num" w:pos="2880"/>
        </w:tabs>
        <w:ind w:left="2880" w:hanging="360"/>
      </w:pPr>
    </w:lvl>
    <w:lvl w:ilvl="4" w:tplc="AC9C6D36" w:tentative="1">
      <w:start w:val="1"/>
      <w:numFmt w:val="decimal"/>
      <w:lvlText w:val="%5)"/>
      <w:lvlJc w:val="left"/>
      <w:pPr>
        <w:tabs>
          <w:tab w:val="num" w:pos="3600"/>
        </w:tabs>
        <w:ind w:left="3600" w:hanging="360"/>
      </w:pPr>
    </w:lvl>
    <w:lvl w:ilvl="5" w:tplc="42065494" w:tentative="1">
      <w:start w:val="1"/>
      <w:numFmt w:val="decimal"/>
      <w:lvlText w:val="%6)"/>
      <w:lvlJc w:val="left"/>
      <w:pPr>
        <w:tabs>
          <w:tab w:val="num" w:pos="4320"/>
        </w:tabs>
        <w:ind w:left="4320" w:hanging="360"/>
      </w:pPr>
    </w:lvl>
    <w:lvl w:ilvl="6" w:tplc="34E6D81A" w:tentative="1">
      <w:start w:val="1"/>
      <w:numFmt w:val="decimal"/>
      <w:lvlText w:val="%7)"/>
      <w:lvlJc w:val="left"/>
      <w:pPr>
        <w:tabs>
          <w:tab w:val="num" w:pos="5040"/>
        </w:tabs>
        <w:ind w:left="5040" w:hanging="360"/>
      </w:pPr>
    </w:lvl>
    <w:lvl w:ilvl="7" w:tplc="DD84BBF8" w:tentative="1">
      <w:start w:val="1"/>
      <w:numFmt w:val="decimal"/>
      <w:lvlText w:val="%8)"/>
      <w:lvlJc w:val="left"/>
      <w:pPr>
        <w:tabs>
          <w:tab w:val="num" w:pos="5760"/>
        </w:tabs>
        <w:ind w:left="5760" w:hanging="360"/>
      </w:pPr>
    </w:lvl>
    <w:lvl w:ilvl="8" w:tplc="AFCE14DE" w:tentative="1">
      <w:start w:val="1"/>
      <w:numFmt w:val="decimal"/>
      <w:lvlText w:val="%9)"/>
      <w:lvlJc w:val="left"/>
      <w:pPr>
        <w:tabs>
          <w:tab w:val="num" w:pos="6480"/>
        </w:tabs>
        <w:ind w:left="6480" w:hanging="360"/>
      </w:pPr>
    </w:lvl>
  </w:abstractNum>
  <w:abstractNum w:abstractNumId="12">
    <w:nsid w:val="19AA4999"/>
    <w:multiLevelType w:val="hybridMultilevel"/>
    <w:tmpl w:val="6EFAFF58"/>
    <w:lvl w:ilvl="0" w:tplc="2D2C6B50">
      <w:start w:val="1"/>
      <w:numFmt w:val="lowerRoman"/>
      <w:lvlText w:val="(%1)"/>
      <w:lvlJc w:val="left"/>
      <w:pPr>
        <w:ind w:left="720" w:hanging="360"/>
      </w:pPr>
      <w:rPr>
        <w:rFonts w:hint="default"/>
      </w:rPr>
    </w:lvl>
    <w:lvl w:ilvl="1" w:tplc="5EB6D3FC" w:tentative="1">
      <w:start w:val="1"/>
      <w:numFmt w:val="lowerLetter"/>
      <w:lvlText w:val="%2."/>
      <w:lvlJc w:val="left"/>
      <w:pPr>
        <w:ind w:left="1440" w:hanging="360"/>
      </w:pPr>
    </w:lvl>
    <w:lvl w:ilvl="2" w:tplc="FC06226C" w:tentative="1">
      <w:start w:val="1"/>
      <w:numFmt w:val="lowerRoman"/>
      <w:lvlText w:val="%3."/>
      <w:lvlJc w:val="right"/>
      <w:pPr>
        <w:ind w:left="2160" w:hanging="180"/>
      </w:pPr>
    </w:lvl>
    <w:lvl w:ilvl="3" w:tplc="DC065F18" w:tentative="1">
      <w:start w:val="1"/>
      <w:numFmt w:val="decimal"/>
      <w:lvlText w:val="%4."/>
      <w:lvlJc w:val="left"/>
      <w:pPr>
        <w:ind w:left="2880" w:hanging="360"/>
      </w:pPr>
    </w:lvl>
    <w:lvl w:ilvl="4" w:tplc="B5F04C50" w:tentative="1">
      <w:start w:val="1"/>
      <w:numFmt w:val="lowerLetter"/>
      <w:lvlText w:val="%5."/>
      <w:lvlJc w:val="left"/>
      <w:pPr>
        <w:ind w:left="3600" w:hanging="360"/>
      </w:pPr>
    </w:lvl>
    <w:lvl w:ilvl="5" w:tplc="24EA6ADA" w:tentative="1">
      <w:start w:val="1"/>
      <w:numFmt w:val="lowerRoman"/>
      <w:lvlText w:val="%6."/>
      <w:lvlJc w:val="right"/>
      <w:pPr>
        <w:ind w:left="4320" w:hanging="180"/>
      </w:pPr>
    </w:lvl>
    <w:lvl w:ilvl="6" w:tplc="9B9C396E" w:tentative="1">
      <w:start w:val="1"/>
      <w:numFmt w:val="decimal"/>
      <w:lvlText w:val="%7."/>
      <w:lvlJc w:val="left"/>
      <w:pPr>
        <w:ind w:left="5040" w:hanging="360"/>
      </w:pPr>
    </w:lvl>
    <w:lvl w:ilvl="7" w:tplc="8DEE7236" w:tentative="1">
      <w:start w:val="1"/>
      <w:numFmt w:val="lowerLetter"/>
      <w:lvlText w:val="%8."/>
      <w:lvlJc w:val="left"/>
      <w:pPr>
        <w:ind w:left="5760" w:hanging="360"/>
      </w:pPr>
    </w:lvl>
    <w:lvl w:ilvl="8" w:tplc="1AD49E2C" w:tentative="1">
      <w:start w:val="1"/>
      <w:numFmt w:val="lowerRoman"/>
      <w:lvlText w:val="%9."/>
      <w:lvlJc w:val="right"/>
      <w:pPr>
        <w:ind w:left="6480" w:hanging="180"/>
      </w:pPr>
    </w:lvl>
  </w:abstractNum>
  <w:abstractNum w:abstractNumId="13">
    <w:nsid w:val="1A833C28"/>
    <w:multiLevelType w:val="hybridMultilevel"/>
    <w:tmpl w:val="362ECCE2"/>
    <w:lvl w:ilvl="0" w:tplc="826E43BA">
      <w:start w:val="1"/>
      <w:numFmt w:val="lowerRoman"/>
      <w:lvlText w:val="(%1)"/>
      <w:lvlJc w:val="left"/>
      <w:pPr>
        <w:ind w:left="720" w:hanging="360"/>
      </w:pPr>
      <w:rPr>
        <w:rFonts w:hint="default"/>
      </w:rPr>
    </w:lvl>
    <w:lvl w:ilvl="1" w:tplc="B25AAB92" w:tentative="1">
      <w:start w:val="1"/>
      <w:numFmt w:val="lowerLetter"/>
      <w:lvlText w:val="%2."/>
      <w:lvlJc w:val="left"/>
      <w:pPr>
        <w:ind w:left="1440" w:hanging="360"/>
      </w:pPr>
    </w:lvl>
    <w:lvl w:ilvl="2" w:tplc="91505166" w:tentative="1">
      <w:start w:val="1"/>
      <w:numFmt w:val="lowerRoman"/>
      <w:lvlText w:val="%3."/>
      <w:lvlJc w:val="right"/>
      <w:pPr>
        <w:ind w:left="2160" w:hanging="180"/>
      </w:pPr>
    </w:lvl>
    <w:lvl w:ilvl="3" w:tplc="350EA50A" w:tentative="1">
      <w:start w:val="1"/>
      <w:numFmt w:val="decimal"/>
      <w:lvlText w:val="%4."/>
      <w:lvlJc w:val="left"/>
      <w:pPr>
        <w:ind w:left="2880" w:hanging="360"/>
      </w:pPr>
    </w:lvl>
    <w:lvl w:ilvl="4" w:tplc="EA5A0438" w:tentative="1">
      <w:start w:val="1"/>
      <w:numFmt w:val="lowerLetter"/>
      <w:lvlText w:val="%5."/>
      <w:lvlJc w:val="left"/>
      <w:pPr>
        <w:ind w:left="3600" w:hanging="360"/>
      </w:pPr>
    </w:lvl>
    <w:lvl w:ilvl="5" w:tplc="151AD8E8" w:tentative="1">
      <w:start w:val="1"/>
      <w:numFmt w:val="lowerRoman"/>
      <w:lvlText w:val="%6."/>
      <w:lvlJc w:val="right"/>
      <w:pPr>
        <w:ind w:left="4320" w:hanging="180"/>
      </w:pPr>
    </w:lvl>
    <w:lvl w:ilvl="6" w:tplc="B97C4286" w:tentative="1">
      <w:start w:val="1"/>
      <w:numFmt w:val="decimal"/>
      <w:lvlText w:val="%7."/>
      <w:lvlJc w:val="left"/>
      <w:pPr>
        <w:ind w:left="5040" w:hanging="360"/>
      </w:pPr>
    </w:lvl>
    <w:lvl w:ilvl="7" w:tplc="5FC68782" w:tentative="1">
      <w:start w:val="1"/>
      <w:numFmt w:val="lowerLetter"/>
      <w:lvlText w:val="%8."/>
      <w:lvlJc w:val="left"/>
      <w:pPr>
        <w:ind w:left="5760" w:hanging="360"/>
      </w:pPr>
    </w:lvl>
    <w:lvl w:ilvl="8" w:tplc="EE10A5B6" w:tentative="1">
      <w:start w:val="1"/>
      <w:numFmt w:val="lowerRoman"/>
      <w:lvlText w:val="%9."/>
      <w:lvlJc w:val="right"/>
      <w:pPr>
        <w:ind w:left="6480" w:hanging="180"/>
      </w:pPr>
    </w:lvl>
  </w:abstractNum>
  <w:abstractNum w:abstractNumId="14">
    <w:nsid w:val="1CE82D0D"/>
    <w:multiLevelType w:val="hybridMultilevel"/>
    <w:tmpl w:val="F4FAE54C"/>
    <w:lvl w:ilvl="0" w:tplc="38B28956">
      <w:start w:val="1"/>
      <w:numFmt w:val="lowerRoman"/>
      <w:lvlText w:val="(%1)"/>
      <w:lvlJc w:val="left"/>
      <w:pPr>
        <w:ind w:left="720" w:hanging="360"/>
      </w:pPr>
      <w:rPr>
        <w:rFonts w:hint="default"/>
      </w:rPr>
    </w:lvl>
    <w:lvl w:ilvl="1" w:tplc="4A1C7896">
      <w:start w:val="1"/>
      <w:numFmt w:val="lowerLetter"/>
      <w:lvlText w:val="%2."/>
      <w:lvlJc w:val="left"/>
      <w:pPr>
        <w:ind w:left="1440" w:hanging="360"/>
      </w:pPr>
    </w:lvl>
    <w:lvl w:ilvl="2" w:tplc="740EE142" w:tentative="1">
      <w:start w:val="1"/>
      <w:numFmt w:val="lowerRoman"/>
      <w:lvlText w:val="%3."/>
      <w:lvlJc w:val="right"/>
      <w:pPr>
        <w:ind w:left="2160" w:hanging="180"/>
      </w:pPr>
    </w:lvl>
    <w:lvl w:ilvl="3" w:tplc="4DF88A50" w:tentative="1">
      <w:start w:val="1"/>
      <w:numFmt w:val="decimal"/>
      <w:lvlText w:val="%4."/>
      <w:lvlJc w:val="left"/>
      <w:pPr>
        <w:ind w:left="2880" w:hanging="360"/>
      </w:pPr>
    </w:lvl>
    <w:lvl w:ilvl="4" w:tplc="B028833E" w:tentative="1">
      <w:start w:val="1"/>
      <w:numFmt w:val="lowerLetter"/>
      <w:lvlText w:val="%5."/>
      <w:lvlJc w:val="left"/>
      <w:pPr>
        <w:ind w:left="3600" w:hanging="360"/>
      </w:pPr>
    </w:lvl>
    <w:lvl w:ilvl="5" w:tplc="8640CD82" w:tentative="1">
      <w:start w:val="1"/>
      <w:numFmt w:val="lowerRoman"/>
      <w:lvlText w:val="%6."/>
      <w:lvlJc w:val="right"/>
      <w:pPr>
        <w:ind w:left="4320" w:hanging="180"/>
      </w:pPr>
    </w:lvl>
    <w:lvl w:ilvl="6" w:tplc="7A92A1FC" w:tentative="1">
      <w:start w:val="1"/>
      <w:numFmt w:val="decimal"/>
      <w:lvlText w:val="%7."/>
      <w:lvlJc w:val="left"/>
      <w:pPr>
        <w:ind w:left="5040" w:hanging="360"/>
      </w:pPr>
    </w:lvl>
    <w:lvl w:ilvl="7" w:tplc="B10A5F5A" w:tentative="1">
      <w:start w:val="1"/>
      <w:numFmt w:val="lowerLetter"/>
      <w:lvlText w:val="%8."/>
      <w:lvlJc w:val="left"/>
      <w:pPr>
        <w:ind w:left="5760" w:hanging="360"/>
      </w:pPr>
    </w:lvl>
    <w:lvl w:ilvl="8" w:tplc="9AB454C4" w:tentative="1">
      <w:start w:val="1"/>
      <w:numFmt w:val="lowerRoman"/>
      <w:lvlText w:val="%9."/>
      <w:lvlJc w:val="right"/>
      <w:pPr>
        <w:ind w:left="6480" w:hanging="180"/>
      </w:pPr>
    </w:lvl>
  </w:abstractNum>
  <w:abstractNum w:abstractNumId="15">
    <w:nsid w:val="1DAD1A21"/>
    <w:multiLevelType w:val="hybridMultilevel"/>
    <w:tmpl w:val="4818171C"/>
    <w:lvl w:ilvl="0" w:tplc="027CA68E">
      <w:start w:val="1"/>
      <w:numFmt w:val="lowerRoman"/>
      <w:lvlText w:val="(%1)"/>
      <w:lvlJc w:val="left"/>
      <w:pPr>
        <w:ind w:left="720" w:hanging="360"/>
      </w:pPr>
      <w:rPr>
        <w:rFonts w:hint="default"/>
      </w:rPr>
    </w:lvl>
    <w:lvl w:ilvl="1" w:tplc="1086644C" w:tentative="1">
      <w:start w:val="1"/>
      <w:numFmt w:val="lowerLetter"/>
      <w:lvlText w:val="%2."/>
      <w:lvlJc w:val="left"/>
      <w:pPr>
        <w:ind w:left="1440" w:hanging="360"/>
      </w:pPr>
    </w:lvl>
    <w:lvl w:ilvl="2" w:tplc="44B67664" w:tentative="1">
      <w:start w:val="1"/>
      <w:numFmt w:val="lowerRoman"/>
      <w:lvlText w:val="%3."/>
      <w:lvlJc w:val="right"/>
      <w:pPr>
        <w:ind w:left="2160" w:hanging="180"/>
      </w:pPr>
    </w:lvl>
    <w:lvl w:ilvl="3" w:tplc="78060256" w:tentative="1">
      <w:start w:val="1"/>
      <w:numFmt w:val="decimal"/>
      <w:lvlText w:val="%4."/>
      <w:lvlJc w:val="left"/>
      <w:pPr>
        <w:ind w:left="2880" w:hanging="360"/>
      </w:pPr>
    </w:lvl>
    <w:lvl w:ilvl="4" w:tplc="19149712" w:tentative="1">
      <w:start w:val="1"/>
      <w:numFmt w:val="lowerLetter"/>
      <w:lvlText w:val="%5."/>
      <w:lvlJc w:val="left"/>
      <w:pPr>
        <w:ind w:left="3600" w:hanging="360"/>
      </w:pPr>
    </w:lvl>
    <w:lvl w:ilvl="5" w:tplc="1C1A9204" w:tentative="1">
      <w:start w:val="1"/>
      <w:numFmt w:val="lowerRoman"/>
      <w:lvlText w:val="%6."/>
      <w:lvlJc w:val="right"/>
      <w:pPr>
        <w:ind w:left="4320" w:hanging="180"/>
      </w:pPr>
    </w:lvl>
    <w:lvl w:ilvl="6" w:tplc="2A823E76" w:tentative="1">
      <w:start w:val="1"/>
      <w:numFmt w:val="decimal"/>
      <w:lvlText w:val="%7."/>
      <w:lvlJc w:val="left"/>
      <w:pPr>
        <w:ind w:left="5040" w:hanging="360"/>
      </w:pPr>
    </w:lvl>
    <w:lvl w:ilvl="7" w:tplc="9D8A2330" w:tentative="1">
      <w:start w:val="1"/>
      <w:numFmt w:val="lowerLetter"/>
      <w:lvlText w:val="%8."/>
      <w:lvlJc w:val="left"/>
      <w:pPr>
        <w:ind w:left="5760" w:hanging="360"/>
      </w:pPr>
    </w:lvl>
    <w:lvl w:ilvl="8" w:tplc="342247D0" w:tentative="1">
      <w:start w:val="1"/>
      <w:numFmt w:val="lowerRoman"/>
      <w:lvlText w:val="%9."/>
      <w:lvlJc w:val="right"/>
      <w:pPr>
        <w:ind w:left="6480" w:hanging="180"/>
      </w:pPr>
    </w:lvl>
  </w:abstractNum>
  <w:abstractNum w:abstractNumId="16">
    <w:nsid w:val="21CE06AF"/>
    <w:multiLevelType w:val="hybridMultilevel"/>
    <w:tmpl w:val="18200774"/>
    <w:lvl w:ilvl="0" w:tplc="8E140B66">
      <w:start w:val="1"/>
      <w:numFmt w:val="lowerRoman"/>
      <w:lvlText w:val="(%1)"/>
      <w:lvlJc w:val="left"/>
      <w:pPr>
        <w:ind w:left="720" w:hanging="360"/>
      </w:pPr>
      <w:rPr>
        <w:rFonts w:hint="default"/>
      </w:rPr>
    </w:lvl>
    <w:lvl w:ilvl="1" w:tplc="83B8D17C">
      <w:start w:val="1"/>
      <w:numFmt w:val="lowerLetter"/>
      <w:lvlText w:val="%2."/>
      <w:lvlJc w:val="left"/>
      <w:pPr>
        <w:ind w:left="1440" w:hanging="360"/>
      </w:pPr>
    </w:lvl>
    <w:lvl w:ilvl="2" w:tplc="06C8A5F0">
      <w:start w:val="1"/>
      <w:numFmt w:val="lowerRoman"/>
      <w:lvlText w:val="%3."/>
      <w:lvlJc w:val="right"/>
      <w:pPr>
        <w:ind w:left="2160" w:hanging="180"/>
      </w:pPr>
    </w:lvl>
    <w:lvl w:ilvl="3" w:tplc="8D6C0EB4" w:tentative="1">
      <w:start w:val="1"/>
      <w:numFmt w:val="decimal"/>
      <w:lvlText w:val="%4."/>
      <w:lvlJc w:val="left"/>
      <w:pPr>
        <w:ind w:left="2880" w:hanging="360"/>
      </w:pPr>
    </w:lvl>
    <w:lvl w:ilvl="4" w:tplc="530C6828" w:tentative="1">
      <w:start w:val="1"/>
      <w:numFmt w:val="lowerLetter"/>
      <w:lvlText w:val="%5."/>
      <w:lvlJc w:val="left"/>
      <w:pPr>
        <w:ind w:left="3600" w:hanging="360"/>
      </w:pPr>
    </w:lvl>
    <w:lvl w:ilvl="5" w:tplc="344CA3EE" w:tentative="1">
      <w:start w:val="1"/>
      <w:numFmt w:val="lowerRoman"/>
      <w:lvlText w:val="%6."/>
      <w:lvlJc w:val="right"/>
      <w:pPr>
        <w:ind w:left="4320" w:hanging="180"/>
      </w:pPr>
    </w:lvl>
    <w:lvl w:ilvl="6" w:tplc="5D7CB844" w:tentative="1">
      <w:start w:val="1"/>
      <w:numFmt w:val="decimal"/>
      <w:lvlText w:val="%7."/>
      <w:lvlJc w:val="left"/>
      <w:pPr>
        <w:ind w:left="5040" w:hanging="360"/>
      </w:pPr>
    </w:lvl>
    <w:lvl w:ilvl="7" w:tplc="79AADF58" w:tentative="1">
      <w:start w:val="1"/>
      <w:numFmt w:val="lowerLetter"/>
      <w:lvlText w:val="%8."/>
      <w:lvlJc w:val="left"/>
      <w:pPr>
        <w:ind w:left="5760" w:hanging="360"/>
      </w:pPr>
    </w:lvl>
    <w:lvl w:ilvl="8" w:tplc="B7945574" w:tentative="1">
      <w:start w:val="1"/>
      <w:numFmt w:val="lowerRoman"/>
      <w:lvlText w:val="%9."/>
      <w:lvlJc w:val="right"/>
      <w:pPr>
        <w:ind w:left="6480" w:hanging="180"/>
      </w:pPr>
    </w:lvl>
  </w:abstractNum>
  <w:abstractNum w:abstractNumId="17">
    <w:nsid w:val="238E2B1F"/>
    <w:multiLevelType w:val="hybridMultilevel"/>
    <w:tmpl w:val="065C592E"/>
    <w:lvl w:ilvl="0" w:tplc="1F58DE34">
      <w:start w:val="1"/>
      <w:numFmt w:val="bullet"/>
      <w:lvlText w:val=""/>
      <w:lvlJc w:val="left"/>
      <w:pPr>
        <w:ind w:left="720" w:hanging="360"/>
      </w:pPr>
      <w:rPr>
        <w:rFonts w:ascii="Symbol" w:hAnsi="Symbol" w:hint="default"/>
        <w:color w:val="0070C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693BBB"/>
    <w:multiLevelType w:val="hybridMultilevel"/>
    <w:tmpl w:val="6D78F8E8"/>
    <w:lvl w:ilvl="0" w:tplc="08090019">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A0A6C24"/>
    <w:multiLevelType w:val="hybridMultilevel"/>
    <w:tmpl w:val="C5A86F82"/>
    <w:lvl w:ilvl="0" w:tplc="1F58DE3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A983650"/>
    <w:multiLevelType w:val="hybridMultilevel"/>
    <w:tmpl w:val="E6A857FA"/>
    <w:lvl w:ilvl="0" w:tplc="1F58DE3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B5D41AB"/>
    <w:multiLevelType w:val="hybridMultilevel"/>
    <w:tmpl w:val="F46C6BD4"/>
    <w:lvl w:ilvl="0" w:tplc="1F58DE34">
      <w:start w:val="1"/>
      <w:numFmt w:val="bullet"/>
      <w:lvlText w:val=""/>
      <w:lvlJc w:val="left"/>
      <w:pPr>
        <w:ind w:left="720" w:hanging="360"/>
      </w:pPr>
      <w:rPr>
        <w:rFonts w:ascii="Symbol" w:hAnsi="Symbol" w:hint="default"/>
        <w:color w:val="0070C0"/>
        <w:sz w:val="24"/>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2">
    <w:nsid w:val="2B9952BD"/>
    <w:multiLevelType w:val="hybridMultilevel"/>
    <w:tmpl w:val="EF042224"/>
    <w:lvl w:ilvl="0" w:tplc="EBC47550">
      <w:start w:val="1"/>
      <w:numFmt w:val="lowerRoman"/>
      <w:lvlText w:val="(%1)"/>
      <w:lvlJc w:val="left"/>
      <w:pPr>
        <w:ind w:left="720" w:hanging="360"/>
      </w:pPr>
      <w:rPr>
        <w:rFonts w:hint="default"/>
      </w:rPr>
    </w:lvl>
    <w:lvl w:ilvl="1" w:tplc="08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E826431"/>
    <w:multiLevelType w:val="hybridMultilevel"/>
    <w:tmpl w:val="8302703A"/>
    <w:lvl w:ilvl="0" w:tplc="B016C2A0">
      <w:start w:val="1"/>
      <w:numFmt w:val="lowerRoman"/>
      <w:lvlText w:val="(%1)"/>
      <w:lvlJc w:val="left"/>
      <w:pPr>
        <w:ind w:left="1080" w:hanging="360"/>
      </w:pPr>
      <w:rPr>
        <w:rFonts w:hint="default"/>
      </w:rPr>
    </w:lvl>
    <w:lvl w:ilvl="1" w:tplc="25F8E5DC">
      <w:start w:val="1"/>
      <w:numFmt w:val="lowerRoman"/>
      <w:lvlText w:val="(%2)"/>
      <w:lvlJc w:val="left"/>
      <w:pPr>
        <w:ind w:left="1800" w:hanging="360"/>
      </w:pPr>
      <w:rPr>
        <w:rFonts w:hint="default"/>
      </w:rPr>
    </w:lvl>
    <w:lvl w:ilvl="2" w:tplc="E3FA7968" w:tentative="1">
      <w:start w:val="1"/>
      <w:numFmt w:val="lowerRoman"/>
      <w:lvlText w:val="%3."/>
      <w:lvlJc w:val="right"/>
      <w:pPr>
        <w:ind w:left="2520" w:hanging="180"/>
      </w:pPr>
    </w:lvl>
    <w:lvl w:ilvl="3" w:tplc="13783880" w:tentative="1">
      <w:start w:val="1"/>
      <w:numFmt w:val="decimal"/>
      <w:lvlText w:val="%4."/>
      <w:lvlJc w:val="left"/>
      <w:pPr>
        <w:ind w:left="3240" w:hanging="360"/>
      </w:pPr>
    </w:lvl>
    <w:lvl w:ilvl="4" w:tplc="DB5A8FFA" w:tentative="1">
      <w:start w:val="1"/>
      <w:numFmt w:val="lowerLetter"/>
      <w:lvlText w:val="%5."/>
      <w:lvlJc w:val="left"/>
      <w:pPr>
        <w:ind w:left="3960" w:hanging="360"/>
      </w:pPr>
    </w:lvl>
    <w:lvl w:ilvl="5" w:tplc="F3464D34" w:tentative="1">
      <w:start w:val="1"/>
      <w:numFmt w:val="lowerRoman"/>
      <w:lvlText w:val="%6."/>
      <w:lvlJc w:val="right"/>
      <w:pPr>
        <w:ind w:left="4680" w:hanging="180"/>
      </w:pPr>
    </w:lvl>
    <w:lvl w:ilvl="6" w:tplc="28B8609C" w:tentative="1">
      <w:start w:val="1"/>
      <w:numFmt w:val="decimal"/>
      <w:lvlText w:val="%7."/>
      <w:lvlJc w:val="left"/>
      <w:pPr>
        <w:ind w:left="5400" w:hanging="360"/>
      </w:pPr>
    </w:lvl>
    <w:lvl w:ilvl="7" w:tplc="DCFC5DEE" w:tentative="1">
      <w:start w:val="1"/>
      <w:numFmt w:val="lowerLetter"/>
      <w:lvlText w:val="%8."/>
      <w:lvlJc w:val="left"/>
      <w:pPr>
        <w:ind w:left="6120" w:hanging="360"/>
      </w:pPr>
    </w:lvl>
    <w:lvl w:ilvl="8" w:tplc="E00CDC4C" w:tentative="1">
      <w:start w:val="1"/>
      <w:numFmt w:val="lowerRoman"/>
      <w:lvlText w:val="%9."/>
      <w:lvlJc w:val="right"/>
      <w:pPr>
        <w:ind w:left="6840" w:hanging="180"/>
      </w:pPr>
    </w:lvl>
  </w:abstractNum>
  <w:abstractNum w:abstractNumId="24">
    <w:nsid w:val="31F260D0"/>
    <w:multiLevelType w:val="hybridMultilevel"/>
    <w:tmpl w:val="D318E7CC"/>
    <w:lvl w:ilvl="0" w:tplc="1F58DE34">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29A0402"/>
    <w:multiLevelType w:val="hybridMultilevel"/>
    <w:tmpl w:val="D1C292B4"/>
    <w:lvl w:ilvl="0" w:tplc="1F58DE34">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4597EB8"/>
    <w:multiLevelType w:val="hybridMultilevel"/>
    <w:tmpl w:val="248EA71C"/>
    <w:lvl w:ilvl="0" w:tplc="1F58DE34">
      <w:start w:val="1"/>
      <w:numFmt w:val="lowerLetter"/>
      <w:lvlText w:val="%1."/>
      <w:lvlJc w:val="left"/>
      <w:pPr>
        <w:ind w:left="1800" w:hanging="360"/>
      </w:pPr>
    </w:lvl>
    <w:lvl w:ilvl="1" w:tplc="F8544DA2">
      <w:start w:val="1"/>
      <w:numFmt w:val="lowerLetter"/>
      <w:lvlText w:val="%2."/>
      <w:lvlJc w:val="left"/>
      <w:pPr>
        <w:ind w:left="2520" w:hanging="360"/>
      </w:pPr>
    </w:lvl>
    <w:lvl w:ilvl="2" w:tplc="9B688E3A" w:tentative="1">
      <w:start w:val="1"/>
      <w:numFmt w:val="lowerRoman"/>
      <w:lvlText w:val="%3."/>
      <w:lvlJc w:val="right"/>
      <w:pPr>
        <w:ind w:left="3240" w:hanging="180"/>
      </w:pPr>
    </w:lvl>
    <w:lvl w:ilvl="3" w:tplc="D14A99EE" w:tentative="1">
      <w:start w:val="1"/>
      <w:numFmt w:val="decimal"/>
      <w:lvlText w:val="%4."/>
      <w:lvlJc w:val="left"/>
      <w:pPr>
        <w:ind w:left="3960" w:hanging="360"/>
      </w:pPr>
    </w:lvl>
    <w:lvl w:ilvl="4" w:tplc="BB983644" w:tentative="1">
      <w:start w:val="1"/>
      <w:numFmt w:val="lowerLetter"/>
      <w:lvlText w:val="%5."/>
      <w:lvlJc w:val="left"/>
      <w:pPr>
        <w:ind w:left="4680" w:hanging="360"/>
      </w:pPr>
    </w:lvl>
    <w:lvl w:ilvl="5" w:tplc="5B4A9542" w:tentative="1">
      <w:start w:val="1"/>
      <w:numFmt w:val="lowerRoman"/>
      <w:lvlText w:val="%6."/>
      <w:lvlJc w:val="right"/>
      <w:pPr>
        <w:ind w:left="5400" w:hanging="180"/>
      </w:pPr>
    </w:lvl>
    <w:lvl w:ilvl="6" w:tplc="9F48336A" w:tentative="1">
      <w:start w:val="1"/>
      <w:numFmt w:val="decimal"/>
      <w:lvlText w:val="%7."/>
      <w:lvlJc w:val="left"/>
      <w:pPr>
        <w:ind w:left="6120" w:hanging="360"/>
      </w:pPr>
    </w:lvl>
    <w:lvl w:ilvl="7" w:tplc="EA50B52A" w:tentative="1">
      <w:start w:val="1"/>
      <w:numFmt w:val="lowerLetter"/>
      <w:lvlText w:val="%8."/>
      <w:lvlJc w:val="left"/>
      <w:pPr>
        <w:ind w:left="6840" w:hanging="360"/>
      </w:pPr>
    </w:lvl>
    <w:lvl w:ilvl="8" w:tplc="9050D1F2" w:tentative="1">
      <w:start w:val="1"/>
      <w:numFmt w:val="lowerRoman"/>
      <w:lvlText w:val="%9."/>
      <w:lvlJc w:val="right"/>
      <w:pPr>
        <w:ind w:left="7560" w:hanging="180"/>
      </w:pPr>
    </w:lvl>
  </w:abstractNum>
  <w:abstractNum w:abstractNumId="27">
    <w:nsid w:val="398856EA"/>
    <w:multiLevelType w:val="hybridMultilevel"/>
    <w:tmpl w:val="543AB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E656BD9"/>
    <w:multiLevelType w:val="hybridMultilevel"/>
    <w:tmpl w:val="6DD067DA"/>
    <w:lvl w:ilvl="0" w:tplc="08090019">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nsid w:val="3E737914"/>
    <w:multiLevelType w:val="hybridMultilevel"/>
    <w:tmpl w:val="91DAD140"/>
    <w:lvl w:ilvl="0" w:tplc="1F58DE34">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416220FC"/>
    <w:multiLevelType w:val="hybridMultilevel"/>
    <w:tmpl w:val="29EA396E"/>
    <w:lvl w:ilvl="0" w:tplc="1F58DE3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421D18F3"/>
    <w:multiLevelType w:val="hybridMultilevel"/>
    <w:tmpl w:val="CDC4623E"/>
    <w:lvl w:ilvl="0" w:tplc="1F58DE34">
      <w:start w:val="1"/>
      <w:numFmt w:val="lowerRoman"/>
      <w:lvlText w:val="(%1)"/>
      <w:lvlJc w:val="left"/>
      <w:pPr>
        <w:ind w:left="720" w:hanging="360"/>
      </w:pPr>
      <w:rPr>
        <w:rFonts w:hint="default"/>
      </w:rPr>
    </w:lvl>
    <w:lvl w:ilvl="1" w:tplc="1F58DE34"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47A3800"/>
    <w:multiLevelType w:val="hybridMultilevel"/>
    <w:tmpl w:val="0FD4BD5C"/>
    <w:lvl w:ilvl="0" w:tplc="C2BA001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45226E98"/>
    <w:multiLevelType w:val="hybridMultilevel"/>
    <w:tmpl w:val="8302703A"/>
    <w:lvl w:ilvl="0" w:tplc="1F58DE34">
      <w:start w:val="1"/>
      <w:numFmt w:val="lowerRoman"/>
      <w:lvlText w:val="(%1)"/>
      <w:lvlJc w:val="left"/>
      <w:pPr>
        <w:ind w:left="1080" w:hanging="360"/>
      </w:pPr>
      <w:rPr>
        <w:rFonts w:hint="default"/>
      </w:rPr>
    </w:lvl>
    <w:lvl w:ilvl="1" w:tplc="08090019">
      <w:start w:val="1"/>
      <w:numFmt w:val="lowerRoman"/>
      <w:lvlText w:val="(%2)"/>
      <w:lvlJc w:val="lef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472F18AB"/>
    <w:multiLevelType w:val="hybridMultilevel"/>
    <w:tmpl w:val="5518F49C"/>
    <w:lvl w:ilvl="0" w:tplc="E8FCCE1A">
      <w:start w:val="1"/>
      <w:numFmt w:val="lowerRoman"/>
      <w:lvlText w:val="(%1)"/>
      <w:lvlJc w:val="left"/>
      <w:pPr>
        <w:ind w:left="1080" w:hanging="360"/>
      </w:pPr>
      <w:rPr>
        <w:rFonts w:hint="default"/>
      </w:rPr>
    </w:lvl>
    <w:lvl w:ilvl="1" w:tplc="72B4E744">
      <w:start w:val="1"/>
      <w:numFmt w:val="lowerRoman"/>
      <w:lvlText w:val="(%2)"/>
      <w:lvlJc w:val="left"/>
      <w:pPr>
        <w:ind w:left="1800" w:hanging="360"/>
      </w:pPr>
      <w:rPr>
        <w:rFonts w:hint="default"/>
      </w:rPr>
    </w:lvl>
    <w:lvl w:ilvl="2" w:tplc="C1B4A790" w:tentative="1">
      <w:start w:val="1"/>
      <w:numFmt w:val="lowerRoman"/>
      <w:lvlText w:val="%3."/>
      <w:lvlJc w:val="right"/>
      <w:pPr>
        <w:ind w:left="2520" w:hanging="180"/>
      </w:pPr>
    </w:lvl>
    <w:lvl w:ilvl="3" w:tplc="F2B84224" w:tentative="1">
      <w:start w:val="1"/>
      <w:numFmt w:val="decimal"/>
      <w:lvlText w:val="%4."/>
      <w:lvlJc w:val="left"/>
      <w:pPr>
        <w:ind w:left="3240" w:hanging="360"/>
      </w:pPr>
    </w:lvl>
    <w:lvl w:ilvl="4" w:tplc="D0D637F6" w:tentative="1">
      <w:start w:val="1"/>
      <w:numFmt w:val="lowerLetter"/>
      <w:lvlText w:val="%5."/>
      <w:lvlJc w:val="left"/>
      <w:pPr>
        <w:ind w:left="3960" w:hanging="360"/>
      </w:pPr>
    </w:lvl>
    <w:lvl w:ilvl="5" w:tplc="5B369D3E" w:tentative="1">
      <w:start w:val="1"/>
      <w:numFmt w:val="lowerRoman"/>
      <w:lvlText w:val="%6."/>
      <w:lvlJc w:val="right"/>
      <w:pPr>
        <w:ind w:left="4680" w:hanging="180"/>
      </w:pPr>
    </w:lvl>
    <w:lvl w:ilvl="6" w:tplc="C00AC3DC" w:tentative="1">
      <w:start w:val="1"/>
      <w:numFmt w:val="decimal"/>
      <w:lvlText w:val="%7."/>
      <w:lvlJc w:val="left"/>
      <w:pPr>
        <w:ind w:left="5400" w:hanging="360"/>
      </w:pPr>
    </w:lvl>
    <w:lvl w:ilvl="7" w:tplc="556A57AE" w:tentative="1">
      <w:start w:val="1"/>
      <w:numFmt w:val="lowerLetter"/>
      <w:lvlText w:val="%8."/>
      <w:lvlJc w:val="left"/>
      <w:pPr>
        <w:ind w:left="6120" w:hanging="360"/>
      </w:pPr>
    </w:lvl>
    <w:lvl w:ilvl="8" w:tplc="0B0C0D80" w:tentative="1">
      <w:start w:val="1"/>
      <w:numFmt w:val="lowerRoman"/>
      <w:lvlText w:val="%9."/>
      <w:lvlJc w:val="right"/>
      <w:pPr>
        <w:ind w:left="6840" w:hanging="180"/>
      </w:pPr>
    </w:lvl>
  </w:abstractNum>
  <w:abstractNum w:abstractNumId="35">
    <w:nsid w:val="47CB6FED"/>
    <w:multiLevelType w:val="hybridMultilevel"/>
    <w:tmpl w:val="48FEA794"/>
    <w:lvl w:ilvl="0" w:tplc="1F58DE34">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4871548F"/>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7">
    <w:nsid w:val="4D155C20"/>
    <w:multiLevelType w:val="hybridMultilevel"/>
    <w:tmpl w:val="DC9AAC6E"/>
    <w:lvl w:ilvl="0" w:tplc="F83A538C">
      <w:start w:val="1"/>
      <w:numFmt w:val="bullet"/>
      <w:lvlText w:val=""/>
      <w:lvlJc w:val="left"/>
      <w:pPr>
        <w:ind w:left="720" w:hanging="360"/>
      </w:pPr>
      <w:rPr>
        <w:rFonts w:ascii="Symbol" w:hAnsi="Symbol" w:hint="default"/>
        <w:color w:val="0070C0"/>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1CD5BB9"/>
    <w:multiLevelType w:val="hybridMultilevel"/>
    <w:tmpl w:val="337C69A2"/>
    <w:lvl w:ilvl="0" w:tplc="1F58DE34">
      <w:start w:val="1"/>
      <w:numFmt w:val="lowerRoman"/>
      <w:lvlText w:val="(%1)"/>
      <w:lvlJc w:val="left"/>
      <w:pPr>
        <w:ind w:left="720" w:hanging="360"/>
      </w:pPr>
      <w:rPr>
        <w:rFonts w:hint="default"/>
      </w:rPr>
    </w:lvl>
    <w:lvl w:ilvl="1" w:tplc="1F58DE34">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29A32DF"/>
    <w:multiLevelType w:val="hybridMultilevel"/>
    <w:tmpl w:val="A19680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4EA4D05"/>
    <w:multiLevelType w:val="hybridMultilevel"/>
    <w:tmpl w:val="1B3E74D8"/>
    <w:lvl w:ilvl="0" w:tplc="E8FCCE1A">
      <w:start w:val="1"/>
      <w:numFmt w:val="lowerRoman"/>
      <w:lvlText w:val="%1."/>
      <w:lvlJc w:val="right"/>
      <w:pPr>
        <w:ind w:left="144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5AD15539"/>
    <w:multiLevelType w:val="hybridMultilevel"/>
    <w:tmpl w:val="4C84D752"/>
    <w:lvl w:ilvl="0" w:tplc="27FEA59A">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5CFE5241"/>
    <w:multiLevelType w:val="hybridMultilevel"/>
    <w:tmpl w:val="B100B8D4"/>
    <w:lvl w:ilvl="0" w:tplc="D1E28128">
      <w:start w:val="1"/>
      <w:numFmt w:val="lowerRoman"/>
      <w:lvlText w:val="%1."/>
      <w:lvlJc w:val="right"/>
      <w:pPr>
        <w:ind w:left="1440" w:hanging="360"/>
      </w:pPr>
      <w:rPr>
        <w:rFonts w:hint="default"/>
      </w:rPr>
    </w:lvl>
    <w:lvl w:ilvl="1" w:tplc="7F044CC4" w:tentative="1">
      <w:start w:val="1"/>
      <w:numFmt w:val="lowerLetter"/>
      <w:lvlText w:val="%2."/>
      <w:lvlJc w:val="left"/>
      <w:pPr>
        <w:ind w:left="2160" w:hanging="360"/>
      </w:pPr>
    </w:lvl>
    <w:lvl w:ilvl="2" w:tplc="51C2FDAC" w:tentative="1">
      <w:start w:val="1"/>
      <w:numFmt w:val="lowerRoman"/>
      <w:lvlText w:val="%3."/>
      <w:lvlJc w:val="right"/>
      <w:pPr>
        <w:ind w:left="2880" w:hanging="180"/>
      </w:pPr>
    </w:lvl>
    <w:lvl w:ilvl="3" w:tplc="55528672" w:tentative="1">
      <w:start w:val="1"/>
      <w:numFmt w:val="decimal"/>
      <w:lvlText w:val="%4."/>
      <w:lvlJc w:val="left"/>
      <w:pPr>
        <w:ind w:left="3600" w:hanging="360"/>
      </w:pPr>
    </w:lvl>
    <w:lvl w:ilvl="4" w:tplc="264447BA" w:tentative="1">
      <w:start w:val="1"/>
      <w:numFmt w:val="lowerLetter"/>
      <w:lvlText w:val="%5."/>
      <w:lvlJc w:val="left"/>
      <w:pPr>
        <w:ind w:left="4320" w:hanging="360"/>
      </w:pPr>
    </w:lvl>
    <w:lvl w:ilvl="5" w:tplc="1EE24ECC" w:tentative="1">
      <w:start w:val="1"/>
      <w:numFmt w:val="lowerRoman"/>
      <w:lvlText w:val="%6."/>
      <w:lvlJc w:val="right"/>
      <w:pPr>
        <w:ind w:left="5040" w:hanging="180"/>
      </w:pPr>
    </w:lvl>
    <w:lvl w:ilvl="6" w:tplc="435A3F80" w:tentative="1">
      <w:start w:val="1"/>
      <w:numFmt w:val="decimal"/>
      <w:lvlText w:val="%7."/>
      <w:lvlJc w:val="left"/>
      <w:pPr>
        <w:ind w:left="5760" w:hanging="360"/>
      </w:pPr>
    </w:lvl>
    <w:lvl w:ilvl="7" w:tplc="795061E8" w:tentative="1">
      <w:start w:val="1"/>
      <w:numFmt w:val="lowerLetter"/>
      <w:lvlText w:val="%8."/>
      <w:lvlJc w:val="left"/>
      <w:pPr>
        <w:ind w:left="6480" w:hanging="360"/>
      </w:pPr>
    </w:lvl>
    <w:lvl w:ilvl="8" w:tplc="91F4D32C" w:tentative="1">
      <w:start w:val="1"/>
      <w:numFmt w:val="lowerRoman"/>
      <w:lvlText w:val="%9."/>
      <w:lvlJc w:val="right"/>
      <w:pPr>
        <w:ind w:left="7200" w:hanging="180"/>
      </w:pPr>
    </w:lvl>
  </w:abstractNum>
  <w:abstractNum w:abstractNumId="43">
    <w:nsid w:val="5E26287D"/>
    <w:multiLevelType w:val="hybridMultilevel"/>
    <w:tmpl w:val="1E3EA0C2"/>
    <w:lvl w:ilvl="0" w:tplc="0B66A49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F6D21FB"/>
    <w:multiLevelType w:val="hybridMultilevel"/>
    <w:tmpl w:val="C6E4AF12"/>
    <w:lvl w:ilvl="0" w:tplc="1F58DE34">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5">
    <w:nsid w:val="60590844"/>
    <w:multiLevelType w:val="hybridMultilevel"/>
    <w:tmpl w:val="B896E3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02D4D63"/>
    <w:multiLevelType w:val="hybridMultilevel"/>
    <w:tmpl w:val="143A327A"/>
    <w:lvl w:ilvl="0" w:tplc="1F58DE3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73752D3F"/>
    <w:multiLevelType w:val="hybridMultilevel"/>
    <w:tmpl w:val="FB385FC8"/>
    <w:lvl w:ilvl="0" w:tplc="1F58DE34">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8">
    <w:nsid w:val="7CAE7A57"/>
    <w:multiLevelType w:val="hybridMultilevel"/>
    <w:tmpl w:val="66FE8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4"/>
  </w:num>
  <w:num w:numId="3">
    <w:abstractNumId w:val="0"/>
  </w:num>
  <w:num w:numId="4">
    <w:abstractNumId w:val="47"/>
  </w:num>
  <w:num w:numId="5">
    <w:abstractNumId w:val="40"/>
  </w:num>
  <w:num w:numId="6">
    <w:abstractNumId w:val="42"/>
  </w:num>
  <w:num w:numId="7">
    <w:abstractNumId w:val="36"/>
  </w:num>
  <w:num w:numId="8">
    <w:abstractNumId w:val="14"/>
  </w:num>
  <w:num w:numId="9">
    <w:abstractNumId w:val="2"/>
  </w:num>
  <w:num w:numId="10">
    <w:abstractNumId w:val="6"/>
  </w:num>
  <w:num w:numId="11">
    <w:abstractNumId w:val="15"/>
  </w:num>
  <w:num w:numId="12">
    <w:abstractNumId w:val="31"/>
  </w:num>
  <w:num w:numId="13">
    <w:abstractNumId w:val="43"/>
  </w:num>
  <w:num w:numId="14">
    <w:abstractNumId w:val="13"/>
  </w:num>
  <w:num w:numId="15">
    <w:abstractNumId w:val="9"/>
  </w:num>
  <w:num w:numId="16">
    <w:abstractNumId w:val="32"/>
  </w:num>
  <w:num w:numId="17">
    <w:abstractNumId w:val="46"/>
  </w:num>
  <w:num w:numId="18">
    <w:abstractNumId w:val="12"/>
  </w:num>
  <w:num w:numId="19">
    <w:abstractNumId w:val="30"/>
  </w:num>
  <w:num w:numId="20">
    <w:abstractNumId w:val="20"/>
  </w:num>
  <w:num w:numId="21">
    <w:abstractNumId w:val="10"/>
  </w:num>
  <w:num w:numId="22">
    <w:abstractNumId w:val="38"/>
  </w:num>
  <w:num w:numId="23">
    <w:abstractNumId w:val="7"/>
  </w:num>
  <w:num w:numId="24">
    <w:abstractNumId w:val="19"/>
  </w:num>
  <w:num w:numId="25">
    <w:abstractNumId w:val="25"/>
  </w:num>
  <w:num w:numId="26">
    <w:abstractNumId w:val="16"/>
  </w:num>
  <w:num w:numId="27">
    <w:abstractNumId w:val="18"/>
  </w:num>
  <w:num w:numId="28">
    <w:abstractNumId w:val="29"/>
  </w:num>
  <w:num w:numId="29">
    <w:abstractNumId w:val="24"/>
  </w:num>
  <w:num w:numId="30">
    <w:abstractNumId w:val="1"/>
  </w:num>
  <w:num w:numId="31">
    <w:abstractNumId w:val="35"/>
  </w:num>
  <w:num w:numId="32">
    <w:abstractNumId w:val="28"/>
  </w:num>
  <w:num w:numId="33">
    <w:abstractNumId w:val="23"/>
  </w:num>
  <w:num w:numId="34">
    <w:abstractNumId w:val="34"/>
  </w:num>
  <w:num w:numId="35">
    <w:abstractNumId w:val="33"/>
  </w:num>
  <w:num w:numId="36">
    <w:abstractNumId w:val="22"/>
  </w:num>
  <w:num w:numId="37">
    <w:abstractNumId w:val="26"/>
  </w:num>
  <w:num w:numId="38">
    <w:abstractNumId w:val="5"/>
  </w:num>
  <w:num w:numId="39">
    <w:abstractNumId w:val="8"/>
  </w:num>
  <w:num w:numId="40">
    <w:abstractNumId w:val="37"/>
  </w:num>
  <w:num w:numId="41">
    <w:abstractNumId w:val="41"/>
  </w:num>
  <w:num w:numId="42">
    <w:abstractNumId w:val="39"/>
  </w:num>
  <w:num w:numId="43">
    <w:abstractNumId w:val="27"/>
  </w:num>
  <w:num w:numId="44">
    <w:abstractNumId w:val="48"/>
  </w:num>
  <w:num w:numId="45">
    <w:abstractNumId w:val="17"/>
  </w:num>
  <w:num w:numId="46">
    <w:abstractNumId w:val="11"/>
  </w:num>
  <w:num w:numId="47">
    <w:abstractNumId w:val="4"/>
  </w:num>
  <w:num w:numId="48">
    <w:abstractNumId w:val="3"/>
  </w:num>
  <w:num w:numId="49">
    <w:abstractNumId w:val="45"/>
  </w:num>
  <w:numIdMacAtCleanup w:val="14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rystal Kaschula">
    <w15:presenceInfo w15:providerId="AD" w15:userId="S-1-5-21-3346166985-1548841365-2365452741-18670"/>
  </w15:person>
  <w15:person w15:author="Andrew Hodgson">
    <w15:presenceInfo w15:providerId="None" w15:userId="Andrew Hodg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F49"/>
    <w:rsid w:val="00001FB4"/>
    <w:rsid w:val="0000278E"/>
    <w:rsid w:val="00003D25"/>
    <w:rsid w:val="000041D0"/>
    <w:rsid w:val="000047CE"/>
    <w:rsid w:val="00004B28"/>
    <w:rsid w:val="000058BD"/>
    <w:rsid w:val="0000671E"/>
    <w:rsid w:val="00007853"/>
    <w:rsid w:val="00010175"/>
    <w:rsid w:val="000104ED"/>
    <w:rsid w:val="00010B13"/>
    <w:rsid w:val="00011806"/>
    <w:rsid w:val="00012771"/>
    <w:rsid w:val="00012DC8"/>
    <w:rsid w:val="00013486"/>
    <w:rsid w:val="000134A2"/>
    <w:rsid w:val="0001427F"/>
    <w:rsid w:val="000150A0"/>
    <w:rsid w:val="00015D10"/>
    <w:rsid w:val="0001682A"/>
    <w:rsid w:val="00020C5E"/>
    <w:rsid w:val="00021195"/>
    <w:rsid w:val="00021409"/>
    <w:rsid w:val="00021489"/>
    <w:rsid w:val="00021978"/>
    <w:rsid w:val="00022209"/>
    <w:rsid w:val="000240D6"/>
    <w:rsid w:val="0002471A"/>
    <w:rsid w:val="00024B44"/>
    <w:rsid w:val="00025096"/>
    <w:rsid w:val="00026A5E"/>
    <w:rsid w:val="000304A8"/>
    <w:rsid w:val="00030804"/>
    <w:rsid w:val="00032543"/>
    <w:rsid w:val="00035476"/>
    <w:rsid w:val="0003666E"/>
    <w:rsid w:val="000409DC"/>
    <w:rsid w:val="00040B31"/>
    <w:rsid w:val="000425A1"/>
    <w:rsid w:val="00042885"/>
    <w:rsid w:val="00044AD6"/>
    <w:rsid w:val="00046A19"/>
    <w:rsid w:val="0004713E"/>
    <w:rsid w:val="00047590"/>
    <w:rsid w:val="00050A6C"/>
    <w:rsid w:val="00050E4A"/>
    <w:rsid w:val="00051B14"/>
    <w:rsid w:val="000528D1"/>
    <w:rsid w:val="00052F60"/>
    <w:rsid w:val="00053CC8"/>
    <w:rsid w:val="00056C59"/>
    <w:rsid w:val="00057D44"/>
    <w:rsid w:val="0006208B"/>
    <w:rsid w:val="00062A30"/>
    <w:rsid w:val="00063273"/>
    <w:rsid w:val="00063F04"/>
    <w:rsid w:val="00064AEF"/>
    <w:rsid w:val="00064E62"/>
    <w:rsid w:val="000659FE"/>
    <w:rsid w:val="00066B7C"/>
    <w:rsid w:val="00067E30"/>
    <w:rsid w:val="0007050E"/>
    <w:rsid w:val="000708D1"/>
    <w:rsid w:val="00070F5E"/>
    <w:rsid w:val="000711E7"/>
    <w:rsid w:val="00072675"/>
    <w:rsid w:val="00072802"/>
    <w:rsid w:val="00073885"/>
    <w:rsid w:val="00074AA5"/>
    <w:rsid w:val="000753A1"/>
    <w:rsid w:val="00075D3F"/>
    <w:rsid w:val="00075EBB"/>
    <w:rsid w:val="0007689B"/>
    <w:rsid w:val="0007748A"/>
    <w:rsid w:val="00077574"/>
    <w:rsid w:val="000775B0"/>
    <w:rsid w:val="00081690"/>
    <w:rsid w:val="0008286A"/>
    <w:rsid w:val="00082F4C"/>
    <w:rsid w:val="00090448"/>
    <w:rsid w:val="00090BB9"/>
    <w:rsid w:val="00090ECD"/>
    <w:rsid w:val="00092A80"/>
    <w:rsid w:val="00093CE4"/>
    <w:rsid w:val="000958AF"/>
    <w:rsid w:val="00095F8B"/>
    <w:rsid w:val="000968BB"/>
    <w:rsid w:val="00096B3C"/>
    <w:rsid w:val="000A0762"/>
    <w:rsid w:val="000A14AD"/>
    <w:rsid w:val="000A1A8C"/>
    <w:rsid w:val="000A1CE3"/>
    <w:rsid w:val="000A1D3C"/>
    <w:rsid w:val="000A2870"/>
    <w:rsid w:val="000A2B4A"/>
    <w:rsid w:val="000A2FB6"/>
    <w:rsid w:val="000A311F"/>
    <w:rsid w:val="000A33F1"/>
    <w:rsid w:val="000A387E"/>
    <w:rsid w:val="000A48CB"/>
    <w:rsid w:val="000A4FE0"/>
    <w:rsid w:val="000A5AC9"/>
    <w:rsid w:val="000A5B13"/>
    <w:rsid w:val="000A5E1F"/>
    <w:rsid w:val="000B1195"/>
    <w:rsid w:val="000B257E"/>
    <w:rsid w:val="000B3980"/>
    <w:rsid w:val="000B53DA"/>
    <w:rsid w:val="000C06EB"/>
    <w:rsid w:val="000C1614"/>
    <w:rsid w:val="000C25E2"/>
    <w:rsid w:val="000C2621"/>
    <w:rsid w:val="000C4E21"/>
    <w:rsid w:val="000C582F"/>
    <w:rsid w:val="000C596E"/>
    <w:rsid w:val="000C5E1A"/>
    <w:rsid w:val="000C6937"/>
    <w:rsid w:val="000D1372"/>
    <w:rsid w:val="000D2216"/>
    <w:rsid w:val="000D3E38"/>
    <w:rsid w:val="000D4211"/>
    <w:rsid w:val="000D4445"/>
    <w:rsid w:val="000D44FC"/>
    <w:rsid w:val="000D625C"/>
    <w:rsid w:val="000D6BC9"/>
    <w:rsid w:val="000D6C31"/>
    <w:rsid w:val="000D6FC4"/>
    <w:rsid w:val="000D7379"/>
    <w:rsid w:val="000D77EA"/>
    <w:rsid w:val="000E00AA"/>
    <w:rsid w:val="000E0F21"/>
    <w:rsid w:val="000E243C"/>
    <w:rsid w:val="000E4276"/>
    <w:rsid w:val="000E6344"/>
    <w:rsid w:val="000E658C"/>
    <w:rsid w:val="000E7DAC"/>
    <w:rsid w:val="000F05F4"/>
    <w:rsid w:val="000F1879"/>
    <w:rsid w:val="000F1DB9"/>
    <w:rsid w:val="000F1FFE"/>
    <w:rsid w:val="000F2DA0"/>
    <w:rsid w:val="000F30C0"/>
    <w:rsid w:val="000F3EBD"/>
    <w:rsid w:val="000F4AF1"/>
    <w:rsid w:val="000F559F"/>
    <w:rsid w:val="000F71E0"/>
    <w:rsid w:val="000F728D"/>
    <w:rsid w:val="000F77AD"/>
    <w:rsid w:val="000F7C86"/>
    <w:rsid w:val="00100010"/>
    <w:rsid w:val="00100C71"/>
    <w:rsid w:val="00100EB7"/>
    <w:rsid w:val="00100FE6"/>
    <w:rsid w:val="00101031"/>
    <w:rsid w:val="001010B4"/>
    <w:rsid w:val="00101875"/>
    <w:rsid w:val="00101F09"/>
    <w:rsid w:val="00102898"/>
    <w:rsid w:val="001029E6"/>
    <w:rsid w:val="00102DE2"/>
    <w:rsid w:val="00103A6E"/>
    <w:rsid w:val="00104287"/>
    <w:rsid w:val="00104833"/>
    <w:rsid w:val="00105EB9"/>
    <w:rsid w:val="001072AC"/>
    <w:rsid w:val="00107C69"/>
    <w:rsid w:val="001118EE"/>
    <w:rsid w:val="00111B38"/>
    <w:rsid w:val="001125AB"/>
    <w:rsid w:val="00112FD5"/>
    <w:rsid w:val="0011390A"/>
    <w:rsid w:val="00115940"/>
    <w:rsid w:val="00116171"/>
    <w:rsid w:val="00121166"/>
    <w:rsid w:val="00122A07"/>
    <w:rsid w:val="00123670"/>
    <w:rsid w:val="001251A4"/>
    <w:rsid w:val="00125830"/>
    <w:rsid w:val="001265AB"/>
    <w:rsid w:val="00126CED"/>
    <w:rsid w:val="001307FC"/>
    <w:rsid w:val="00130BA7"/>
    <w:rsid w:val="00131F3B"/>
    <w:rsid w:val="00131FAC"/>
    <w:rsid w:val="00132FBF"/>
    <w:rsid w:val="0013435E"/>
    <w:rsid w:val="001346A2"/>
    <w:rsid w:val="00137AE8"/>
    <w:rsid w:val="00140887"/>
    <w:rsid w:val="001419E0"/>
    <w:rsid w:val="0014439C"/>
    <w:rsid w:val="0014508A"/>
    <w:rsid w:val="00145164"/>
    <w:rsid w:val="00145DBB"/>
    <w:rsid w:val="001467BC"/>
    <w:rsid w:val="00147065"/>
    <w:rsid w:val="00147FE8"/>
    <w:rsid w:val="001505BD"/>
    <w:rsid w:val="00150C9F"/>
    <w:rsid w:val="00151189"/>
    <w:rsid w:val="00153B5B"/>
    <w:rsid w:val="00154CD1"/>
    <w:rsid w:val="00154EED"/>
    <w:rsid w:val="0015505F"/>
    <w:rsid w:val="00155DEC"/>
    <w:rsid w:val="0015603D"/>
    <w:rsid w:val="001577BB"/>
    <w:rsid w:val="001613D5"/>
    <w:rsid w:val="00162862"/>
    <w:rsid w:val="00162986"/>
    <w:rsid w:val="0016313E"/>
    <w:rsid w:val="00163392"/>
    <w:rsid w:val="00164A58"/>
    <w:rsid w:val="00164C62"/>
    <w:rsid w:val="001716C0"/>
    <w:rsid w:val="0017281C"/>
    <w:rsid w:val="00172B54"/>
    <w:rsid w:val="00172E71"/>
    <w:rsid w:val="0017553F"/>
    <w:rsid w:val="00175B31"/>
    <w:rsid w:val="001769E2"/>
    <w:rsid w:val="00177311"/>
    <w:rsid w:val="00177D1C"/>
    <w:rsid w:val="001808BE"/>
    <w:rsid w:val="00181976"/>
    <w:rsid w:val="00184F28"/>
    <w:rsid w:val="001853C4"/>
    <w:rsid w:val="001864F7"/>
    <w:rsid w:val="00186AC2"/>
    <w:rsid w:val="00186F99"/>
    <w:rsid w:val="00187D28"/>
    <w:rsid w:val="0019029A"/>
    <w:rsid w:val="001907D9"/>
    <w:rsid w:val="001911B8"/>
    <w:rsid w:val="0019226A"/>
    <w:rsid w:val="001926F2"/>
    <w:rsid w:val="00192CD0"/>
    <w:rsid w:val="00192E9F"/>
    <w:rsid w:val="0019571E"/>
    <w:rsid w:val="001A03DC"/>
    <w:rsid w:val="001A1FAA"/>
    <w:rsid w:val="001A3A26"/>
    <w:rsid w:val="001A4F95"/>
    <w:rsid w:val="001A526B"/>
    <w:rsid w:val="001A7A1A"/>
    <w:rsid w:val="001A7AE9"/>
    <w:rsid w:val="001A7F85"/>
    <w:rsid w:val="001B1E22"/>
    <w:rsid w:val="001B6FA7"/>
    <w:rsid w:val="001B7EAE"/>
    <w:rsid w:val="001C0F26"/>
    <w:rsid w:val="001C2C94"/>
    <w:rsid w:val="001C3258"/>
    <w:rsid w:val="001C5F4D"/>
    <w:rsid w:val="001C6B4A"/>
    <w:rsid w:val="001C6E79"/>
    <w:rsid w:val="001C73AF"/>
    <w:rsid w:val="001D1780"/>
    <w:rsid w:val="001D2CF7"/>
    <w:rsid w:val="001D2CFD"/>
    <w:rsid w:val="001D47A8"/>
    <w:rsid w:val="001D634B"/>
    <w:rsid w:val="001D6603"/>
    <w:rsid w:val="001E1B73"/>
    <w:rsid w:val="001E4FF1"/>
    <w:rsid w:val="001E64B7"/>
    <w:rsid w:val="001E74A6"/>
    <w:rsid w:val="001E7F14"/>
    <w:rsid w:val="001F01C4"/>
    <w:rsid w:val="001F149F"/>
    <w:rsid w:val="001F2C97"/>
    <w:rsid w:val="001F4D1B"/>
    <w:rsid w:val="001F6F69"/>
    <w:rsid w:val="002033D1"/>
    <w:rsid w:val="00203B34"/>
    <w:rsid w:val="00203ECE"/>
    <w:rsid w:val="002051A6"/>
    <w:rsid w:val="00205493"/>
    <w:rsid w:val="00205DC7"/>
    <w:rsid w:val="002075E2"/>
    <w:rsid w:val="00207F72"/>
    <w:rsid w:val="00210BFC"/>
    <w:rsid w:val="00211AF1"/>
    <w:rsid w:val="00211B1E"/>
    <w:rsid w:val="002123E4"/>
    <w:rsid w:val="00212A92"/>
    <w:rsid w:val="00213671"/>
    <w:rsid w:val="00213BC6"/>
    <w:rsid w:val="00214D07"/>
    <w:rsid w:val="00215CC6"/>
    <w:rsid w:val="00215EEA"/>
    <w:rsid w:val="00217697"/>
    <w:rsid w:val="0022028B"/>
    <w:rsid w:val="002209FD"/>
    <w:rsid w:val="00221C46"/>
    <w:rsid w:val="00222991"/>
    <w:rsid w:val="00222C67"/>
    <w:rsid w:val="00223EC4"/>
    <w:rsid w:val="0022436C"/>
    <w:rsid w:val="002262AE"/>
    <w:rsid w:val="00227D2C"/>
    <w:rsid w:val="00231C07"/>
    <w:rsid w:val="0023409D"/>
    <w:rsid w:val="002343A4"/>
    <w:rsid w:val="00235449"/>
    <w:rsid w:val="00236205"/>
    <w:rsid w:val="0023689C"/>
    <w:rsid w:val="0023758A"/>
    <w:rsid w:val="00237A0F"/>
    <w:rsid w:val="00240E57"/>
    <w:rsid w:val="002417F3"/>
    <w:rsid w:val="00242EC1"/>
    <w:rsid w:val="00245EB1"/>
    <w:rsid w:val="00246C40"/>
    <w:rsid w:val="00247DF5"/>
    <w:rsid w:val="00251414"/>
    <w:rsid w:val="00252585"/>
    <w:rsid w:val="00253B41"/>
    <w:rsid w:val="002542F9"/>
    <w:rsid w:val="00257CD4"/>
    <w:rsid w:val="00260353"/>
    <w:rsid w:val="00260D9C"/>
    <w:rsid w:val="00262BE3"/>
    <w:rsid w:val="0026362D"/>
    <w:rsid w:val="00263E5B"/>
    <w:rsid w:val="00264F43"/>
    <w:rsid w:val="002652A3"/>
    <w:rsid w:val="002666CB"/>
    <w:rsid w:val="002674C3"/>
    <w:rsid w:val="00267B86"/>
    <w:rsid w:val="002719FF"/>
    <w:rsid w:val="00272D7D"/>
    <w:rsid w:val="00273AFA"/>
    <w:rsid w:val="002742CB"/>
    <w:rsid w:val="002748EA"/>
    <w:rsid w:val="0027522F"/>
    <w:rsid w:val="00276159"/>
    <w:rsid w:val="00277681"/>
    <w:rsid w:val="00280D6D"/>
    <w:rsid w:val="0028257E"/>
    <w:rsid w:val="002829CB"/>
    <w:rsid w:val="00282CEB"/>
    <w:rsid w:val="00282E51"/>
    <w:rsid w:val="00283526"/>
    <w:rsid w:val="002837C4"/>
    <w:rsid w:val="00283901"/>
    <w:rsid w:val="002839C4"/>
    <w:rsid w:val="00283CEB"/>
    <w:rsid w:val="00284DCE"/>
    <w:rsid w:val="0028743F"/>
    <w:rsid w:val="0029021C"/>
    <w:rsid w:val="00291054"/>
    <w:rsid w:val="0029125A"/>
    <w:rsid w:val="002919D2"/>
    <w:rsid w:val="00292BA5"/>
    <w:rsid w:val="00293CB1"/>
    <w:rsid w:val="00295A41"/>
    <w:rsid w:val="002975C7"/>
    <w:rsid w:val="002A01D7"/>
    <w:rsid w:val="002A21F5"/>
    <w:rsid w:val="002A29D6"/>
    <w:rsid w:val="002A2C32"/>
    <w:rsid w:val="002A2ED1"/>
    <w:rsid w:val="002A39C9"/>
    <w:rsid w:val="002A3E64"/>
    <w:rsid w:val="002A515A"/>
    <w:rsid w:val="002A5588"/>
    <w:rsid w:val="002A67B7"/>
    <w:rsid w:val="002A6E1D"/>
    <w:rsid w:val="002A7111"/>
    <w:rsid w:val="002B3DF2"/>
    <w:rsid w:val="002B3F68"/>
    <w:rsid w:val="002B6B32"/>
    <w:rsid w:val="002C05D7"/>
    <w:rsid w:val="002C170D"/>
    <w:rsid w:val="002C270A"/>
    <w:rsid w:val="002C2D2A"/>
    <w:rsid w:val="002C3EC5"/>
    <w:rsid w:val="002D190E"/>
    <w:rsid w:val="002D1DB5"/>
    <w:rsid w:val="002D2B1E"/>
    <w:rsid w:val="002D3342"/>
    <w:rsid w:val="002D4330"/>
    <w:rsid w:val="002D5FBC"/>
    <w:rsid w:val="002D638A"/>
    <w:rsid w:val="002E09B4"/>
    <w:rsid w:val="002E0ECB"/>
    <w:rsid w:val="002E3C28"/>
    <w:rsid w:val="002E434D"/>
    <w:rsid w:val="002E4E2C"/>
    <w:rsid w:val="002E577A"/>
    <w:rsid w:val="002E5E48"/>
    <w:rsid w:val="002E5F33"/>
    <w:rsid w:val="002E7D01"/>
    <w:rsid w:val="002E7FCF"/>
    <w:rsid w:val="002F283E"/>
    <w:rsid w:val="002F2DA6"/>
    <w:rsid w:val="002F40F0"/>
    <w:rsid w:val="002F55FC"/>
    <w:rsid w:val="002F59FD"/>
    <w:rsid w:val="002F6A9B"/>
    <w:rsid w:val="002F6DE1"/>
    <w:rsid w:val="00302B45"/>
    <w:rsid w:val="00304168"/>
    <w:rsid w:val="00307451"/>
    <w:rsid w:val="00307CE5"/>
    <w:rsid w:val="003110A2"/>
    <w:rsid w:val="003118E6"/>
    <w:rsid w:val="003137DD"/>
    <w:rsid w:val="0031395E"/>
    <w:rsid w:val="00316774"/>
    <w:rsid w:val="00317F4E"/>
    <w:rsid w:val="0032316E"/>
    <w:rsid w:val="00323887"/>
    <w:rsid w:val="00324382"/>
    <w:rsid w:val="00324CDB"/>
    <w:rsid w:val="00327062"/>
    <w:rsid w:val="0032733C"/>
    <w:rsid w:val="00327542"/>
    <w:rsid w:val="003278E9"/>
    <w:rsid w:val="003301C4"/>
    <w:rsid w:val="003316E0"/>
    <w:rsid w:val="00332518"/>
    <w:rsid w:val="003356A7"/>
    <w:rsid w:val="0033581D"/>
    <w:rsid w:val="003358AD"/>
    <w:rsid w:val="003361CD"/>
    <w:rsid w:val="00336E9D"/>
    <w:rsid w:val="00340080"/>
    <w:rsid w:val="003407BE"/>
    <w:rsid w:val="00340DF3"/>
    <w:rsid w:val="003420C8"/>
    <w:rsid w:val="003428E3"/>
    <w:rsid w:val="00343B5F"/>
    <w:rsid w:val="00343E6F"/>
    <w:rsid w:val="0034490C"/>
    <w:rsid w:val="003451EC"/>
    <w:rsid w:val="003456D9"/>
    <w:rsid w:val="00345A71"/>
    <w:rsid w:val="00345AE7"/>
    <w:rsid w:val="0034731C"/>
    <w:rsid w:val="00351C30"/>
    <w:rsid w:val="00351C40"/>
    <w:rsid w:val="0035380E"/>
    <w:rsid w:val="00353D98"/>
    <w:rsid w:val="00353EB0"/>
    <w:rsid w:val="00354387"/>
    <w:rsid w:val="003545AB"/>
    <w:rsid w:val="00355E57"/>
    <w:rsid w:val="00355EF4"/>
    <w:rsid w:val="00355FAC"/>
    <w:rsid w:val="003560AB"/>
    <w:rsid w:val="00356884"/>
    <w:rsid w:val="00356CAD"/>
    <w:rsid w:val="003571F2"/>
    <w:rsid w:val="00357809"/>
    <w:rsid w:val="00361623"/>
    <w:rsid w:val="00362389"/>
    <w:rsid w:val="00362727"/>
    <w:rsid w:val="0036450C"/>
    <w:rsid w:val="00364547"/>
    <w:rsid w:val="00364B77"/>
    <w:rsid w:val="00364CAC"/>
    <w:rsid w:val="0036502E"/>
    <w:rsid w:val="0036504C"/>
    <w:rsid w:val="0036713B"/>
    <w:rsid w:val="003675E9"/>
    <w:rsid w:val="003679BE"/>
    <w:rsid w:val="00367A76"/>
    <w:rsid w:val="00367F21"/>
    <w:rsid w:val="00372D7D"/>
    <w:rsid w:val="00377226"/>
    <w:rsid w:val="00377604"/>
    <w:rsid w:val="00377AAD"/>
    <w:rsid w:val="003800C1"/>
    <w:rsid w:val="003803AD"/>
    <w:rsid w:val="00380A53"/>
    <w:rsid w:val="0038110E"/>
    <w:rsid w:val="00382B81"/>
    <w:rsid w:val="00383213"/>
    <w:rsid w:val="00383A7A"/>
    <w:rsid w:val="00383B17"/>
    <w:rsid w:val="00384E10"/>
    <w:rsid w:val="00385515"/>
    <w:rsid w:val="00385576"/>
    <w:rsid w:val="0038757F"/>
    <w:rsid w:val="00387B3D"/>
    <w:rsid w:val="00390739"/>
    <w:rsid w:val="00390DC6"/>
    <w:rsid w:val="0039114E"/>
    <w:rsid w:val="00391B97"/>
    <w:rsid w:val="003927B3"/>
    <w:rsid w:val="00394B3C"/>
    <w:rsid w:val="00394EDC"/>
    <w:rsid w:val="003957EF"/>
    <w:rsid w:val="00395BD6"/>
    <w:rsid w:val="00395C48"/>
    <w:rsid w:val="003A0AF3"/>
    <w:rsid w:val="003A25B0"/>
    <w:rsid w:val="003A43FF"/>
    <w:rsid w:val="003A452E"/>
    <w:rsid w:val="003A482D"/>
    <w:rsid w:val="003A4B80"/>
    <w:rsid w:val="003A4ED0"/>
    <w:rsid w:val="003A4EE1"/>
    <w:rsid w:val="003A5C02"/>
    <w:rsid w:val="003A63AA"/>
    <w:rsid w:val="003A6409"/>
    <w:rsid w:val="003B15B9"/>
    <w:rsid w:val="003B203F"/>
    <w:rsid w:val="003B22CA"/>
    <w:rsid w:val="003B6198"/>
    <w:rsid w:val="003B7FA2"/>
    <w:rsid w:val="003C0DCC"/>
    <w:rsid w:val="003C148C"/>
    <w:rsid w:val="003C2295"/>
    <w:rsid w:val="003C2B2F"/>
    <w:rsid w:val="003C556D"/>
    <w:rsid w:val="003C57A8"/>
    <w:rsid w:val="003D0CE9"/>
    <w:rsid w:val="003D1E62"/>
    <w:rsid w:val="003D210D"/>
    <w:rsid w:val="003D31F2"/>
    <w:rsid w:val="003D32C3"/>
    <w:rsid w:val="003D3554"/>
    <w:rsid w:val="003D3D01"/>
    <w:rsid w:val="003D568B"/>
    <w:rsid w:val="003E0D8B"/>
    <w:rsid w:val="003E21F7"/>
    <w:rsid w:val="003E2313"/>
    <w:rsid w:val="003E2505"/>
    <w:rsid w:val="003E285C"/>
    <w:rsid w:val="003E300B"/>
    <w:rsid w:val="003E344D"/>
    <w:rsid w:val="003E41FA"/>
    <w:rsid w:val="003E5ADD"/>
    <w:rsid w:val="003E68FF"/>
    <w:rsid w:val="003E6E87"/>
    <w:rsid w:val="003E71DF"/>
    <w:rsid w:val="003E7550"/>
    <w:rsid w:val="003F116E"/>
    <w:rsid w:val="003F1D3D"/>
    <w:rsid w:val="003F20F0"/>
    <w:rsid w:val="003F2808"/>
    <w:rsid w:val="003F5296"/>
    <w:rsid w:val="003F578D"/>
    <w:rsid w:val="003F5913"/>
    <w:rsid w:val="003F5B59"/>
    <w:rsid w:val="003F65C1"/>
    <w:rsid w:val="003F709F"/>
    <w:rsid w:val="003F7938"/>
    <w:rsid w:val="004003F8"/>
    <w:rsid w:val="004008EE"/>
    <w:rsid w:val="004009DB"/>
    <w:rsid w:val="004015F1"/>
    <w:rsid w:val="00403CF2"/>
    <w:rsid w:val="00403D78"/>
    <w:rsid w:val="00403FDF"/>
    <w:rsid w:val="00404149"/>
    <w:rsid w:val="00404B04"/>
    <w:rsid w:val="00404C7E"/>
    <w:rsid w:val="00404E77"/>
    <w:rsid w:val="00404EBB"/>
    <w:rsid w:val="00405429"/>
    <w:rsid w:val="004065C5"/>
    <w:rsid w:val="0040681B"/>
    <w:rsid w:val="004077FA"/>
    <w:rsid w:val="00407AC3"/>
    <w:rsid w:val="004123C6"/>
    <w:rsid w:val="00412B8D"/>
    <w:rsid w:val="00412DD3"/>
    <w:rsid w:val="00413624"/>
    <w:rsid w:val="004136F5"/>
    <w:rsid w:val="00413EFB"/>
    <w:rsid w:val="0041424C"/>
    <w:rsid w:val="00415EB4"/>
    <w:rsid w:val="004206D5"/>
    <w:rsid w:val="00420A3F"/>
    <w:rsid w:val="00420F38"/>
    <w:rsid w:val="00421156"/>
    <w:rsid w:val="00421DD0"/>
    <w:rsid w:val="004227E1"/>
    <w:rsid w:val="004247C9"/>
    <w:rsid w:val="00424EAD"/>
    <w:rsid w:val="00425127"/>
    <w:rsid w:val="004254EA"/>
    <w:rsid w:val="00427C37"/>
    <w:rsid w:val="00427DDA"/>
    <w:rsid w:val="004301A8"/>
    <w:rsid w:val="004302F1"/>
    <w:rsid w:val="00430B73"/>
    <w:rsid w:val="00431927"/>
    <w:rsid w:val="0043301F"/>
    <w:rsid w:val="0043370B"/>
    <w:rsid w:val="00433E34"/>
    <w:rsid w:val="00434C3C"/>
    <w:rsid w:val="00435ACF"/>
    <w:rsid w:val="00435D1A"/>
    <w:rsid w:val="004366BB"/>
    <w:rsid w:val="00437538"/>
    <w:rsid w:val="0043768F"/>
    <w:rsid w:val="004378EE"/>
    <w:rsid w:val="00442892"/>
    <w:rsid w:val="00443D56"/>
    <w:rsid w:val="004445B7"/>
    <w:rsid w:val="004458B8"/>
    <w:rsid w:val="004461BF"/>
    <w:rsid w:val="004473DF"/>
    <w:rsid w:val="00447EF2"/>
    <w:rsid w:val="004512EB"/>
    <w:rsid w:val="00451DCC"/>
    <w:rsid w:val="0045342E"/>
    <w:rsid w:val="00453B7F"/>
    <w:rsid w:val="00454A75"/>
    <w:rsid w:val="00454AB0"/>
    <w:rsid w:val="00454FBC"/>
    <w:rsid w:val="004557B6"/>
    <w:rsid w:val="0046017C"/>
    <w:rsid w:val="00460239"/>
    <w:rsid w:val="004617DB"/>
    <w:rsid w:val="00462905"/>
    <w:rsid w:val="00464AD3"/>
    <w:rsid w:val="0046524D"/>
    <w:rsid w:val="00465341"/>
    <w:rsid w:val="00467EF1"/>
    <w:rsid w:val="00467F7A"/>
    <w:rsid w:val="00470095"/>
    <w:rsid w:val="00471A56"/>
    <w:rsid w:val="004731AE"/>
    <w:rsid w:val="004742AA"/>
    <w:rsid w:val="0047665B"/>
    <w:rsid w:val="00476A4B"/>
    <w:rsid w:val="00476A9C"/>
    <w:rsid w:val="00477033"/>
    <w:rsid w:val="00477836"/>
    <w:rsid w:val="0048001C"/>
    <w:rsid w:val="00480AD8"/>
    <w:rsid w:val="004821D8"/>
    <w:rsid w:val="004828DD"/>
    <w:rsid w:val="004829A2"/>
    <w:rsid w:val="00483B69"/>
    <w:rsid w:val="00484A60"/>
    <w:rsid w:val="00485D51"/>
    <w:rsid w:val="00485FAF"/>
    <w:rsid w:val="00486AE8"/>
    <w:rsid w:val="00487691"/>
    <w:rsid w:val="00487B34"/>
    <w:rsid w:val="00490131"/>
    <w:rsid w:val="004909F1"/>
    <w:rsid w:val="00490DA1"/>
    <w:rsid w:val="00492225"/>
    <w:rsid w:val="004926AA"/>
    <w:rsid w:val="004928D4"/>
    <w:rsid w:val="00495499"/>
    <w:rsid w:val="0049622D"/>
    <w:rsid w:val="00496BEC"/>
    <w:rsid w:val="004975E5"/>
    <w:rsid w:val="00497781"/>
    <w:rsid w:val="004A0DD8"/>
    <w:rsid w:val="004A20DC"/>
    <w:rsid w:val="004A2B0B"/>
    <w:rsid w:val="004A2C1B"/>
    <w:rsid w:val="004A2E40"/>
    <w:rsid w:val="004A30B8"/>
    <w:rsid w:val="004A3327"/>
    <w:rsid w:val="004A3EBF"/>
    <w:rsid w:val="004A4224"/>
    <w:rsid w:val="004A4E21"/>
    <w:rsid w:val="004A5539"/>
    <w:rsid w:val="004A5650"/>
    <w:rsid w:val="004A58FF"/>
    <w:rsid w:val="004A5E5B"/>
    <w:rsid w:val="004A7588"/>
    <w:rsid w:val="004B036B"/>
    <w:rsid w:val="004B0FB7"/>
    <w:rsid w:val="004B141F"/>
    <w:rsid w:val="004B1445"/>
    <w:rsid w:val="004B1BCC"/>
    <w:rsid w:val="004B21DB"/>
    <w:rsid w:val="004B2BFC"/>
    <w:rsid w:val="004B2FFE"/>
    <w:rsid w:val="004B3991"/>
    <w:rsid w:val="004B3FF9"/>
    <w:rsid w:val="004B6C1A"/>
    <w:rsid w:val="004B7681"/>
    <w:rsid w:val="004B7B75"/>
    <w:rsid w:val="004C06CB"/>
    <w:rsid w:val="004C23BE"/>
    <w:rsid w:val="004C37A9"/>
    <w:rsid w:val="004C4741"/>
    <w:rsid w:val="004C5B7F"/>
    <w:rsid w:val="004C5B9D"/>
    <w:rsid w:val="004C5D9C"/>
    <w:rsid w:val="004C69DE"/>
    <w:rsid w:val="004C788E"/>
    <w:rsid w:val="004C7A12"/>
    <w:rsid w:val="004D39F8"/>
    <w:rsid w:val="004D3F04"/>
    <w:rsid w:val="004D4FC4"/>
    <w:rsid w:val="004D6662"/>
    <w:rsid w:val="004D78F4"/>
    <w:rsid w:val="004E0693"/>
    <w:rsid w:val="004E0EA8"/>
    <w:rsid w:val="004E11F8"/>
    <w:rsid w:val="004E1CDD"/>
    <w:rsid w:val="004E1F29"/>
    <w:rsid w:val="004E6900"/>
    <w:rsid w:val="004E6C15"/>
    <w:rsid w:val="004E775D"/>
    <w:rsid w:val="004E7DAE"/>
    <w:rsid w:val="004F06E9"/>
    <w:rsid w:val="004F0D79"/>
    <w:rsid w:val="004F1191"/>
    <w:rsid w:val="004F1635"/>
    <w:rsid w:val="004F18F4"/>
    <w:rsid w:val="004F1D8A"/>
    <w:rsid w:val="004F254A"/>
    <w:rsid w:val="004F28CC"/>
    <w:rsid w:val="004F308D"/>
    <w:rsid w:val="004F3319"/>
    <w:rsid w:val="004F4205"/>
    <w:rsid w:val="004F4B9B"/>
    <w:rsid w:val="004F4FC2"/>
    <w:rsid w:val="004F53F6"/>
    <w:rsid w:val="004F56E9"/>
    <w:rsid w:val="004F63B1"/>
    <w:rsid w:val="004F6588"/>
    <w:rsid w:val="004F70E0"/>
    <w:rsid w:val="0050041B"/>
    <w:rsid w:val="00500692"/>
    <w:rsid w:val="005007F5"/>
    <w:rsid w:val="00500EAB"/>
    <w:rsid w:val="00501328"/>
    <w:rsid w:val="00501438"/>
    <w:rsid w:val="0050151D"/>
    <w:rsid w:val="005017F9"/>
    <w:rsid w:val="00502078"/>
    <w:rsid w:val="00503C3A"/>
    <w:rsid w:val="00503D8E"/>
    <w:rsid w:val="00504A04"/>
    <w:rsid w:val="0050583D"/>
    <w:rsid w:val="00505CFC"/>
    <w:rsid w:val="00507DF0"/>
    <w:rsid w:val="005140B8"/>
    <w:rsid w:val="00517D19"/>
    <w:rsid w:val="005200AF"/>
    <w:rsid w:val="00520811"/>
    <w:rsid w:val="00522FA8"/>
    <w:rsid w:val="005236F9"/>
    <w:rsid w:val="005238C8"/>
    <w:rsid w:val="005242F2"/>
    <w:rsid w:val="00525A9A"/>
    <w:rsid w:val="005261EC"/>
    <w:rsid w:val="00526CAE"/>
    <w:rsid w:val="005279B0"/>
    <w:rsid w:val="0053015E"/>
    <w:rsid w:val="00531810"/>
    <w:rsid w:val="00531FA2"/>
    <w:rsid w:val="00532F67"/>
    <w:rsid w:val="005337C2"/>
    <w:rsid w:val="0053518A"/>
    <w:rsid w:val="005354C7"/>
    <w:rsid w:val="00536503"/>
    <w:rsid w:val="00540FD0"/>
    <w:rsid w:val="005416AA"/>
    <w:rsid w:val="00542969"/>
    <w:rsid w:val="0054313C"/>
    <w:rsid w:val="00543395"/>
    <w:rsid w:val="00546293"/>
    <w:rsid w:val="00547B4B"/>
    <w:rsid w:val="005519F5"/>
    <w:rsid w:val="00551A23"/>
    <w:rsid w:val="005526A7"/>
    <w:rsid w:val="00553FB3"/>
    <w:rsid w:val="005547D4"/>
    <w:rsid w:val="0055536F"/>
    <w:rsid w:val="00555FEE"/>
    <w:rsid w:val="0055653F"/>
    <w:rsid w:val="00557CC8"/>
    <w:rsid w:val="00557D64"/>
    <w:rsid w:val="00560630"/>
    <w:rsid w:val="00561389"/>
    <w:rsid w:val="005616FC"/>
    <w:rsid w:val="0056194B"/>
    <w:rsid w:val="00561BA4"/>
    <w:rsid w:val="00562179"/>
    <w:rsid w:val="005622E8"/>
    <w:rsid w:val="00562864"/>
    <w:rsid w:val="00563929"/>
    <w:rsid w:val="00564422"/>
    <w:rsid w:val="00564760"/>
    <w:rsid w:val="005649CF"/>
    <w:rsid w:val="00564B9B"/>
    <w:rsid w:val="0056671C"/>
    <w:rsid w:val="005675B1"/>
    <w:rsid w:val="00570E03"/>
    <w:rsid w:val="005719F3"/>
    <w:rsid w:val="00572450"/>
    <w:rsid w:val="00573681"/>
    <w:rsid w:val="005758DB"/>
    <w:rsid w:val="0057625C"/>
    <w:rsid w:val="00577356"/>
    <w:rsid w:val="00580F7D"/>
    <w:rsid w:val="00583A91"/>
    <w:rsid w:val="005905B2"/>
    <w:rsid w:val="005910E6"/>
    <w:rsid w:val="0059136F"/>
    <w:rsid w:val="00591635"/>
    <w:rsid w:val="0059224D"/>
    <w:rsid w:val="00593641"/>
    <w:rsid w:val="00594307"/>
    <w:rsid w:val="00594BAD"/>
    <w:rsid w:val="00596116"/>
    <w:rsid w:val="00597582"/>
    <w:rsid w:val="005A017A"/>
    <w:rsid w:val="005A0AA7"/>
    <w:rsid w:val="005A399C"/>
    <w:rsid w:val="005A3A3D"/>
    <w:rsid w:val="005A4B26"/>
    <w:rsid w:val="005A5043"/>
    <w:rsid w:val="005A5211"/>
    <w:rsid w:val="005A6206"/>
    <w:rsid w:val="005A6A81"/>
    <w:rsid w:val="005B079C"/>
    <w:rsid w:val="005B0D25"/>
    <w:rsid w:val="005B1559"/>
    <w:rsid w:val="005B1917"/>
    <w:rsid w:val="005B1DF0"/>
    <w:rsid w:val="005B27DC"/>
    <w:rsid w:val="005B29DB"/>
    <w:rsid w:val="005B2A41"/>
    <w:rsid w:val="005B32FE"/>
    <w:rsid w:val="005B3300"/>
    <w:rsid w:val="005B415E"/>
    <w:rsid w:val="005B665F"/>
    <w:rsid w:val="005B6986"/>
    <w:rsid w:val="005C17D3"/>
    <w:rsid w:val="005C2AC4"/>
    <w:rsid w:val="005C2EAD"/>
    <w:rsid w:val="005C52AC"/>
    <w:rsid w:val="005C636F"/>
    <w:rsid w:val="005C6F95"/>
    <w:rsid w:val="005C75F6"/>
    <w:rsid w:val="005D1B2D"/>
    <w:rsid w:val="005D1BCC"/>
    <w:rsid w:val="005D23FF"/>
    <w:rsid w:val="005D39D6"/>
    <w:rsid w:val="005D4261"/>
    <w:rsid w:val="005D46B2"/>
    <w:rsid w:val="005D5F3E"/>
    <w:rsid w:val="005D6009"/>
    <w:rsid w:val="005D69E0"/>
    <w:rsid w:val="005D7865"/>
    <w:rsid w:val="005E1AFE"/>
    <w:rsid w:val="005E25F9"/>
    <w:rsid w:val="005E2632"/>
    <w:rsid w:val="005E31DB"/>
    <w:rsid w:val="005E391D"/>
    <w:rsid w:val="005E3CB4"/>
    <w:rsid w:val="005E4F3E"/>
    <w:rsid w:val="005E6BD6"/>
    <w:rsid w:val="005E7DE8"/>
    <w:rsid w:val="005F2018"/>
    <w:rsid w:val="005F233D"/>
    <w:rsid w:val="005F23E7"/>
    <w:rsid w:val="005F63E2"/>
    <w:rsid w:val="006005E8"/>
    <w:rsid w:val="006021BF"/>
    <w:rsid w:val="0060403A"/>
    <w:rsid w:val="006062F9"/>
    <w:rsid w:val="00607177"/>
    <w:rsid w:val="0060718A"/>
    <w:rsid w:val="006071CE"/>
    <w:rsid w:val="00607FF6"/>
    <w:rsid w:val="006100D0"/>
    <w:rsid w:val="006103AD"/>
    <w:rsid w:val="006123F0"/>
    <w:rsid w:val="00612E54"/>
    <w:rsid w:val="00613A91"/>
    <w:rsid w:val="00613F64"/>
    <w:rsid w:val="006140D4"/>
    <w:rsid w:val="00614866"/>
    <w:rsid w:val="006163B9"/>
    <w:rsid w:val="00617BEF"/>
    <w:rsid w:val="00620AEF"/>
    <w:rsid w:val="00620BD1"/>
    <w:rsid w:val="00620F1C"/>
    <w:rsid w:val="00621BFC"/>
    <w:rsid w:val="00622216"/>
    <w:rsid w:val="006223E1"/>
    <w:rsid w:val="006249FE"/>
    <w:rsid w:val="00627DB3"/>
    <w:rsid w:val="00632845"/>
    <w:rsid w:val="00634172"/>
    <w:rsid w:val="00635269"/>
    <w:rsid w:val="0063565A"/>
    <w:rsid w:val="00635A66"/>
    <w:rsid w:val="00635C2B"/>
    <w:rsid w:val="0063601A"/>
    <w:rsid w:val="006360B5"/>
    <w:rsid w:val="006360D3"/>
    <w:rsid w:val="00637017"/>
    <w:rsid w:val="00637627"/>
    <w:rsid w:val="006379D9"/>
    <w:rsid w:val="00640569"/>
    <w:rsid w:val="00640767"/>
    <w:rsid w:val="006416CE"/>
    <w:rsid w:val="00643DD4"/>
    <w:rsid w:val="00645DE7"/>
    <w:rsid w:val="00646F54"/>
    <w:rsid w:val="00646F64"/>
    <w:rsid w:val="00647E6B"/>
    <w:rsid w:val="0065025F"/>
    <w:rsid w:val="0065041D"/>
    <w:rsid w:val="00650ECE"/>
    <w:rsid w:val="00652CFE"/>
    <w:rsid w:val="00653243"/>
    <w:rsid w:val="006538D6"/>
    <w:rsid w:val="00653BCF"/>
    <w:rsid w:val="0065527B"/>
    <w:rsid w:val="00656FC1"/>
    <w:rsid w:val="006578D6"/>
    <w:rsid w:val="00660E63"/>
    <w:rsid w:val="00662A27"/>
    <w:rsid w:val="00662C82"/>
    <w:rsid w:val="00664172"/>
    <w:rsid w:val="0066478F"/>
    <w:rsid w:val="006674A2"/>
    <w:rsid w:val="00667799"/>
    <w:rsid w:val="00670B81"/>
    <w:rsid w:val="00670BFB"/>
    <w:rsid w:val="00670DCF"/>
    <w:rsid w:val="00671078"/>
    <w:rsid w:val="00671128"/>
    <w:rsid w:val="0067254A"/>
    <w:rsid w:val="0067389C"/>
    <w:rsid w:val="0067482E"/>
    <w:rsid w:val="00674E62"/>
    <w:rsid w:val="00675D70"/>
    <w:rsid w:val="00682328"/>
    <w:rsid w:val="006834E1"/>
    <w:rsid w:val="00683A39"/>
    <w:rsid w:val="00686E14"/>
    <w:rsid w:val="0069043B"/>
    <w:rsid w:val="0069055A"/>
    <w:rsid w:val="00691482"/>
    <w:rsid w:val="00691E39"/>
    <w:rsid w:val="006928B4"/>
    <w:rsid w:val="00692B29"/>
    <w:rsid w:val="00693F4D"/>
    <w:rsid w:val="00694A87"/>
    <w:rsid w:val="00694B3E"/>
    <w:rsid w:val="00694FE9"/>
    <w:rsid w:val="006954AE"/>
    <w:rsid w:val="006967FF"/>
    <w:rsid w:val="006970AE"/>
    <w:rsid w:val="006A0F0F"/>
    <w:rsid w:val="006A200B"/>
    <w:rsid w:val="006A2D5D"/>
    <w:rsid w:val="006A33D9"/>
    <w:rsid w:val="006A3850"/>
    <w:rsid w:val="006B002D"/>
    <w:rsid w:val="006B0E58"/>
    <w:rsid w:val="006B2574"/>
    <w:rsid w:val="006B2617"/>
    <w:rsid w:val="006B268A"/>
    <w:rsid w:val="006B3167"/>
    <w:rsid w:val="006B4122"/>
    <w:rsid w:val="006B52BF"/>
    <w:rsid w:val="006B6D4F"/>
    <w:rsid w:val="006B6D89"/>
    <w:rsid w:val="006C060F"/>
    <w:rsid w:val="006C2858"/>
    <w:rsid w:val="006C2C5D"/>
    <w:rsid w:val="006C300E"/>
    <w:rsid w:val="006C3D10"/>
    <w:rsid w:val="006C552C"/>
    <w:rsid w:val="006C5ED2"/>
    <w:rsid w:val="006C5F8F"/>
    <w:rsid w:val="006C6063"/>
    <w:rsid w:val="006C674C"/>
    <w:rsid w:val="006C6F52"/>
    <w:rsid w:val="006C786B"/>
    <w:rsid w:val="006C7A50"/>
    <w:rsid w:val="006D1D1B"/>
    <w:rsid w:val="006D2222"/>
    <w:rsid w:val="006D295A"/>
    <w:rsid w:val="006D2A42"/>
    <w:rsid w:val="006D2D0D"/>
    <w:rsid w:val="006D4FD8"/>
    <w:rsid w:val="006D5283"/>
    <w:rsid w:val="006D560D"/>
    <w:rsid w:val="006D5EAB"/>
    <w:rsid w:val="006D6418"/>
    <w:rsid w:val="006D6F94"/>
    <w:rsid w:val="006D7403"/>
    <w:rsid w:val="006E1113"/>
    <w:rsid w:val="006E14FF"/>
    <w:rsid w:val="006E4240"/>
    <w:rsid w:val="006E56AD"/>
    <w:rsid w:val="006E6902"/>
    <w:rsid w:val="006E6EC1"/>
    <w:rsid w:val="006E79F8"/>
    <w:rsid w:val="006F0430"/>
    <w:rsid w:val="006F1A9A"/>
    <w:rsid w:val="006F3B58"/>
    <w:rsid w:val="006F4A47"/>
    <w:rsid w:val="006F5131"/>
    <w:rsid w:val="006F54C4"/>
    <w:rsid w:val="006F6E84"/>
    <w:rsid w:val="006F77B1"/>
    <w:rsid w:val="006F7AD6"/>
    <w:rsid w:val="00700C6B"/>
    <w:rsid w:val="00701CAA"/>
    <w:rsid w:val="007024FF"/>
    <w:rsid w:val="00702530"/>
    <w:rsid w:val="00702A46"/>
    <w:rsid w:val="00703604"/>
    <w:rsid w:val="00703AF9"/>
    <w:rsid w:val="007041AA"/>
    <w:rsid w:val="00705196"/>
    <w:rsid w:val="0070552A"/>
    <w:rsid w:val="007061FD"/>
    <w:rsid w:val="00710AE0"/>
    <w:rsid w:val="00710E09"/>
    <w:rsid w:val="00711789"/>
    <w:rsid w:val="00711A06"/>
    <w:rsid w:val="0071286A"/>
    <w:rsid w:val="007131DB"/>
    <w:rsid w:val="0071379F"/>
    <w:rsid w:val="007148DA"/>
    <w:rsid w:val="007156FF"/>
    <w:rsid w:val="00715DD6"/>
    <w:rsid w:val="00717291"/>
    <w:rsid w:val="007200E5"/>
    <w:rsid w:val="00720999"/>
    <w:rsid w:val="00722EB9"/>
    <w:rsid w:val="0072471F"/>
    <w:rsid w:val="007261A5"/>
    <w:rsid w:val="00726836"/>
    <w:rsid w:val="007318B7"/>
    <w:rsid w:val="00731B88"/>
    <w:rsid w:val="0073312C"/>
    <w:rsid w:val="007333CD"/>
    <w:rsid w:val="0073578C"/>
    <w:rsid w:val="00736057"/>
    <w:rsid w:val="00736EEA"/>
    <w:rsid w:val="00740AA9"/>
    <w:rsid w:val="00740F30"/>
    <w:rsid w:val="0074129A"/>
    <w:rsid w:val="007422EA"/>
    <w:rsid w:val="00744A15"/>
    <w:rsid w:val="00744BB8"/>
    <w:rsid w:val="0074531C"/>
    <w:rsid w:val="00746545"/>
    <w:rsid w:val="00747D35"/>
    <w:rsid w:val="00750E27"/>
    <w:rsid w:val="00751271"/>
    <w:rsid w:val="007517F5"/>
    <w:rsid w:val="0075184C"/>
    <w:rsid w:val="00752194"/>
    <w:rsid w:val="00754B79"/>
    <w:rsid w:val="00755812"/>
    <w:rsid w:val="00756185"/>
    <w:rsid w:val="00756DC9"/>
    <w:rsid w:val="00757659"/>
    <w:rsid w:val="007577F8"/>
    <w:rsid w:val="007608B3"/>
    <w:rsid w:val="0076234D"/>
    <w:rsid w:val="007623EB"/>
    <w:rsid w:val="0076264C"/>
    <w:rsid w:val="00762A22"/>
    <w:rsid w:val="0076342A"/>
    <w:rsid w:val="00763478"/>
    <w:rsid w:val="00764278"/>
    <w:rsid w:val="00764EE5"/>
    <w:rsid w:val="00767449"/>
    <w:rsid w:val="007675EB"/>
    <w:rsid w:val="00767D64"/>
    <w:rsid w:val="00772387"/>
    <w:rsid w:val="007728DC"/>
    <w:rsid w:val="0077393B"/>
    <w:rsid w:val="00773E08"/>
    <w:rsid w:val="00775C68"/>
    <w:rsid w:val="00777E2B"/>
    <w:rsid w:val="00780182"/>
    <w:rsid w:val="0078090C"/>
    <w:rsid w:val="00780E40"/>
    <w:rsid w:val="00781012"/>
    <w:rsid w:val="007817FA"/>
    <w:rsid w:val="00784596"/>
    <w:rsid w:val="00786AA7"/>
    <w:rsid w:val="00786C11"/>
    <w:rsid w:val="00787614"/>
    <w:rsid w:val="00787A4A"/>
    <w:rsid w:val="00787CFA"/>
    <w:rsid w:val="00787F7B"/>
    <w:rsid w:val="00790E87"/>
    <w:rsid w:val="007916ED"/>
    <w:rsid w:val="0079192D"/>
    <w:rsid w:val="00791CA9"/>
    <w:rsid w:val="0079397B"/>
    <w:rsid w:val="00795E35"/>
    <w:rsid w:val="0079627D"/>
    <w:rsid w:val="007A0A56"/>
    <w:rsid w:val="007A2431"/>
    <w:rsid w:val="007A3648"/>
    <w:rsid w:val="007A6EBE"/>
    <w:rsid w:val="007B11F5"/>
    <w:rsid w:val="007B133C"/>
    <w:rsid w:val="007B1CAE"/>
    <w:rsid w:val="007B2106"/>
    <w:rsid w:val="007B2779"/>
    <w:rsid w:val="007B27A2"/>
    <w:rsid w:val="007B2AC1"/>
    <w:rsid w:val="007B30E6"/>
    <w:rsid w:val="007B3138"/>
    <w:rsid w:val="007B33A7"/>
    <w:rsid w:val="007B4424"/>
    <w:rsid w:val="007B5CE7"/>
    <w:rsid w:val="007B6130"/>
    <w:rsid w:val="007B76FA"/>
    <w:rsid w:val="007B7AAF"/>
    <w:rsid w:val="007C3BCF"/>
    <w:rsid w:val="007C481F"/>
    <w:rsid w:val="007C490E"/>
    <w:rsid w:val="007C53C4"/>
    <w:rsid w:val="007C551A"/>
    <w:rsid w:val="007C5CE1"/>
    <w:rsid w:val="007C6860"/>
    <w:rsid w:val="007D0800"/>
    <w:rsid w:val="007D0A5B"/>
    <w:rsid w:val="007D14D0"/>
    <w:rsid w:val="007D154B"/>
    <w:rsid w:val="007D1A0E"/>
    <w:rsid w:val="007D2288"/>
    <w:rsid w:val="007D611F"/>
    <w:rsid w:val="007D669F"/>
    <w:rsid w:val="007D7BBC"/>
    <w:rsid w:val="007E1DA6"/>
    <w:rsid w:val="007E2497"/>
    <w:rsid w:val="007E2D5A"/>
    <w:rsid w:val="007E37B7"/>
    <w:rsid w:val="007E39AB"/>
    <w:rsid w:val="007E3BB4"/>
    <w:rsid w:val="007E5017"/>
    <w:rsid w:val="007E5FFE"/>
    <w:rsid w:val="007E73D6"/>
    <w:rsid w:val="007E788E"/>
    <w:rsid w:val="007F284A"/>
    <w:rsid w:val="007F3270"/>
    <w:rsid w:val="007F4BB6"/>
    <w:rsid w:val="007F50F1"/>
    <w:rsid w:val="007F62D0"/>
    <w:rsid w:val="007F765A"/>
    <w:rsid w:val="007F7E8E"/>
    <w:rsid w:val="00800814"/>
    <w:rsid w:val="00804562"/>
    <w:rsid w:val="00804777"/>
    <w:rsid w:val="00804E82"/>
    <w:rsid w:val="0080723A"/>
    <w:rsid w:val="0081081A"/>
    <w:rsid w:val="00811DAB"/>
    <w:rsid w:val="00813337"/>
    <w:rsid w:val="00813378"/>
    <w:rsid w:val="00813EE9"/>
    <w:rsid w:val="008146E1"/>
    <w:rsid w:val="008155C6"/>
    <w:rsid w:val="0081574D"/>
    <w:rsid w:val="00816ACF"/>
    <w:rsid w:val="008175BC"/>
    <w:rsid w:val="0081773B"/>
    <w:rsid w:val="00817BAE"/>
    <w:rsid w:val="00822913"/>
    <w:rsid w:val="00823D51"/>
    <w:rsid w:val="00824033"/>
    <w:rsid w:val="00827866"/>
    <w:rsid w:val="0082787D"/>
    <w:rsid w:val="00827BAF"/>
    <w:rsid w:val="00827D65"/>
    <w:rsid w:val="008314CA"/>
    <w:rsid w:val="00832B63"/>
    <w:rsid w:val="00832CCB"/>
    <w:rsid w:val="0083307A"/>
    <w:rsid w:val="008333D2"/>
    <w:rsid w:val="00833509"/>
    <w:rsid w:val="00833ACF"/>
    <w:rsid w:val="00833E84"/>
    <w:rsid w:val="00833FD9"/>
    <w:rsid w:val="0083494B"/>
    <w:rsid w:val="00835531"/>
    <w:rsid w:val="00835D96"/>
    <w:rsid w:val="008373AE"/>
    <w:rsid w:val="00840139"/>
    <w:rsid w:val="00841BBD"/>
    <w:rsid w:val="0084303F"/>
    <w:rsid w:val="00845356"/>
    <w:rsid w:val="0084790B"/>
    <w:rsid w:val="00850920"/>
    <w:rsid w:val="00851672"/>
    <w:rsid w:val="00851A09"/>
    <w:rsid w:val="008521E3"/>
    <w:rsid w:val="00852370"/>
    <w:rsid w:val="00853991"/>
    <w:rsid w:val="0085451C"/>
    <w:rsid w:val="00854AC0"/>
    <w:rsid w:val="00855AA1"/>
    <w:rsid w:val="00855D8B"/>
    <w:rsid w:val="00855F6D"/>
    <w:rsid w:val="008603D8"/>
    <w:rsid w:val="008605E9"/>
    <w:rsid w:val="00860BB0"/>
    <w:rsid w:val="00860D8D"/>
    <w:rsid w:val="00861ED8"/>
    <w:rsid w:val="00863D7E"/>
    <w:rsid w:val="0086423D"/>
    <w:rsid w:val="00865E82"/>
    <w:rsid w:val="0086771A"/>
    <w:rsid w:val="00870BF3"/>
    <w:rsid w:val="00870E0B"/>
    <w:rsid w:val="00871D1A"/>
    <w:rsid w:val="008729D8"/>
    <w:rsid w:val="00873366"/>
    <w:rsid w:val="00874168"/>
    <w:rsid w:val="008757D7"/>
    <w:rsid w:val="00876206"/>
    <w:rsid w:val="00876276"/>
    <w:rsid w:val="008765AD"/>
    <w:rsid w:val="00876A5F"/>
    <w:rsid w:val="00876B56"/>
    <w:rsid w:val="00877225"/>
    <w:rsid w:val="008778F2"/>
    <w:rsid w:val="0088044A"/>
    <w:rsid w:val="00880681"/>
    <w:rsid w:val="0088274D"/>
    <w:rsid w:val="0088329C"/>
    <w:rsid w:val="00883657"/>
    <w:rsid w:val="00885CFE"/>
    <w:rsid w:val="008875C5"/>
    <w:rsid w:val="00887964"/>
    <w:rsid w:val="00887B52"/>
    <w:rsid w:val="0089117E"/>
    <w:rsid w:val="0089126C"/>
    <w:rsid w:val="00891B3C"/>
    <w:rsid w:val="00892654"/>
    <w:rsid w:val="00893FCC"/>
    <w:rsid w:val="008942D8"/>
    <w:rsid w:val="008960E0"/>
    <w:rsid w:val="008965C1"/>
    <w:rsid w:val="00897CB3"/>
    <w:rsid w:val="008A02D3"/>
    <w:rsid w:val="008A23EE"/>
    <w:rsid w:val="008A2A74"/>
    <w:rsid w:val="008A3863"/>
    <w:rsid w:val="008A5C39"/>
    <w:rsid w:val="008A6112"/>
    <w:rsid w:val="008A6581"/>
    <w:rsid w:val="008B2871"/>
    <w:rsid w:val="008B3F75"/>
    <w:rsid w:val="008B446E"/>
    <w:rsid w:val="008B4910"/>
    <w:rsid w:val="008B5207"/>
    <w:rsid w:val="008B535B"/>
    <w:rsid w:val="008B53DD"/>
    <w:rsid w:val="008B60FA"/>
    <w:rsid w:val="008B63B2"/>
    <w:rsid w:val="008B768B"/>
    <w:rsid w:val="008C00C8"/>
    <w:rsid w:val="008C1358"/>
    <w:rsid w:val="008C1705"/>
    <w:rsid w:val="008C1DF4"/>
    <w:rsid w:val="008C21F1"/>
    <w:rsid w:val="008C282A"/>
    <w:rsid w:val="008C3125"/>
    <w:rsid w:val="008C5DED"/>
    <w:rsid w:val="008C6D70"/>
    <w:rsid w:val="008C723F"/>
    <w:rsid w:val="008C7C91"/>
    <w:rsid w:val="008C7EAF"/>
    <w:rsid w:val="008C7FA6"/>
    <w:rsid w:val="008D1C8B"/>
    <w:rsid w:val="008D2E9D"/>
    <w:rsid w:val="008D5071"/>
    <w:rsid w:val="008D5399"/>
    <w:rsid w:val="008D551F"/>
    <w:rsid w:val="008D7EEC"/>
    <w:rsid w:val="008E0B95"/>
    <w:rsid w:val="008E2CAE"/>
    <w:rsid w:val="008E3C28"/>
    <w:rsid w:val="008E3D12"/>
    <w:rsid w:val="008E4303"/>
    <w:rsid w:val="008E5CCA"/>
    <w:rsid w:val="008E66B3"/>
    <w:rsid w:val="008E74F4"/>
    <w:rsid w:val="008E7D1E"/>
    <w:rsid w:val="008F1B4B"/>
    <w:rsid w:val="008F3005"/>
    <w:rsid w:val="008F3ED1"/>
    <w:rsid w:val="008F63B0"/>
    <w:rsid w:val="008F6EB0"/>
    <w:rsid w:val="009009A2"/>
    <w:rsid w:val="009016A6"/>
    <w:rsid w:val="0090208E"/>
    <w:rsid w:val="00902276"/>
    <w:rsid w:val="009024F7"/>
    <w:rsid w:val="0090392D"/>
    <w:rsid w:val="00903EA5"/>
    <w:rsid w:val="009058C5"/>
    <w:rsid w:val="00907843"/>
    <w:rsid w:val="00907A3C"/>
    <w:rsid w:val="00907E4C"/>
    <w:rsid w:val="00910C11"/>
    <w:rsid w:val="0091120C"/>
    <w:rsid w:val="00912277"/>
    <w:rsid w:val="0091306D"/>
    <w:rsid w:val="00917468"/>
    <w:rsid w:val="00917F6F"/>
    <w:rsid w:val="00920CD3"/>
    <w:rsid w:val="00921297"/>
    <w:rsid w:val="009215BD"/>
    <w:rsid w:val="00922365"/>
    <w:rsid w:val="0092273C"/>
    <w:rsid w:val="0092331B"/>
    <w:rsid w:val="00924280"/>
    <w:rsid w:val="00924623"/>
    <w:rsid w:val="00924802"/>
    <w:rsid w:val="00925572"/>
    <w:rsid w:val="00926419"/>
    <w:rsid w:val="0092669E"/>
    <w:rsid w:val="00926AFD"/>
    <w:rsid w:val="00927739"/>
    <w:rsid w:val="00927E5C"/>
    <w:rsid w:val="00930387"/>
    <w:rsid w:val="00930E4C"/>
    <w:rsid w:val="00931648"/>
    <w:rsid w:val="00931D29"/>
    <w:rsid w:val="00931D9F"/>
    <w:rsid w:val="009325F4"/>
    <w:rsid w:val="00932E1A"/>
    <w:rsid w:val="00933210"/>
    <w:rsid w:val="0093492D"/>
    <w:rsid w:val="00934A1A"/>
    <w:rsid w:val="00934B70"/>
    <w:rsid w:val="00934FD8"/>
    <w:rsid w:val="00935445"/>
    <w:rsid w:val="00936F2E"/>
    <w:rsid w:val="009373DD"/>
    <w:rsid w:val="009404DD"/>
    <w:rsid w:val="00940A70"/>
    <w:rsid w:val="00941AD3"/>
    <w:rsid w:val="00941DDB"/>
    <w:rsid w:val="00943AEA"/>
    <w:rsid w:val="00943B72"/>
    <w:rsid w:val="00944F22"/>
    <w:rsid w:val="00945769"/>
    <w:rsid w:val="009476DB"/>
    <w:rsid w:val="00950650"/>
    <w:rsid w:val="00950CFE"/>
    <w:rsid w:val="00951BDA"/>
    <w:rsid w:val="009525FF"/>
    <w:rsid w:val="00954B59"/>
    <w:rsid w:val="009557ED"/>
    <w:rsid w:val="00955AEB"/>
    <w:rsid w:val="00955D16"/>
    <w:rsid w:val="00956021"/>
    <w:rsid w:val="0096039C"/>
    <w:rsid w:val="00961D55"/>
    <w:rsid w:val="0096288D"/>
    <w:rsid w:val="009629AA"/>
    <w:rsid w:val="00963F67"/>
    <w:rsid w:val="00965578"/>
    <w:rsid w:val="00965FF8"/>
    <w:rsid w:val="00966706"/>
    <w:rsid w:val="00966753"/>
    <w:rsid w:val="009671F2"/>
    <w:rsid w:val="00970FE1"/>
    <w:rsid w:val="00971491"/>
    <w:rsid w:val="009726AC"/>
    <w:rsid w:val="00972980"/>
    <w:rsid w:val="00972DF7"/>
    <w:rsid w:val="00973BA3"/>
    <w:rsid w:val="0097475A"/>
    <w:rsid w:val="009752D2"/>
    <w:rsid w:val="00976F6D"/>
    <w:rsid w:val="00984D13"/>
    <w:rsid w:val="00987080"/>
    <w:rsid w:val="009873D6"/>
    <w:rsid w:val="00987EE6"/>
    <w:rsid w:val="00990BA6"/>
    <w:rsid w:val="0099224F"/>
    <w:rsid w:val="00994515"/>
    <w:rsid w:val="0099454B"/>
    <w:rsid w:val="0099497A"/>
    <w:rsid w:val="00994C3C"/>
    <w:rsid w:val="00995149"/>
    <w:rsid w:val="00995DD7"/>
    <w:rsid w:val="00996092"/>
    <w:rsid w:val="009978B0"/>
    <w:rsid w:val="009A0737"/>
    <w:rsid w:val="009A0C76"/>
    <w:rsid w:val="009A1AE6"/>
    <w:rsid w:val="009A1C39"/>
    <w:rsid w:val="009A2645"/>
    <w:rsid w:val="009A3897"/>
    <w:rsid w:val="009A4467"/>
    <w:rsid w:val="009A6116"/>
    <w:rsid w:val="009A6CB9"/>
    <w:rsid w:val="009B09AB"/>
    <w:rsid w:val="009B0CE4"/>
    <w:rsid w:val="009B42EB"/>
    <w:rsid w:val="009B47EB"/>
    <w:rsid w:val="009B536C"/>
    <w:rsid w:val="009B5A13"/>
    <w:rsid w:val="009B5F1A"/>
    <w:rsid w:val="009B6087"/>
    <w:rsid w:val="009B64EB"/>
    <w:rsid w:val="009B71F2"/>
    <w:rsid w:val="009B728C"/>
    <w:rsid w:val="009C1E4B"/>
    <w:rsid w:val="009C201B"/>
    <w:rsid w:val="009C2554"/>
    <w:rsid w:val="009C25B8"/>
    <w:rsid w:val="009C3FE1"/>
    <w:rsid w:val="009C47D3"/>
    <w:rsid w:val="009C617C"/>
    <w:rsid w:val="009D064E"/>
    <w:rsid w:val="009D09AC"/>
    <w:rsid w:val="009D109A"/>
    <w:rsid w:val="009D118B"/>
    <w:rsid w:val="009D2220"/>
    <w:rsid w:val="009D2FB9"/>
    <w:rsid w:val="009D35F9"/>
    <w:rsid w:val="009D3B1D"/>
    <w:rsid w:val="009D3C04"/>
    <w:rsid w:val="009D46B0"/>
    <w:rsid w:val="009D4BDF"/>
    <w:rsid w:val="009D58E0"/>
    <w:rsid w:val="009D5D02"/>
    <w:rsid w:val="009D642B"/>
    <w:rsid w:val="009D7E4C"/>
    <w:rsid w:val="009E0006"/>
    <w:rsid w:val="009E048E"/>
    <w:rsid w:val="009E04C2"/>
    <w:rsid w:val="009E25FF"/>
    <w:rsid w:val="009E5029"/>
    <w:rsid w:val="009E66FD"/>
    <w:rsid w:val="009E7BDF"/>
    <w:rsid w:val="009F0BDB"/>
    <w:rsid w:val="009F262D"/>
    <w:rsid w:val="009F2736"/>
    <w:rsid w:val="009F2BAF"/>
    <w:rsid w:val="009F3318"/>
    <w:rsid w:val="009F4FD4"/>
    <w:rsid w:val="009F55B6"/>
    <w:rsid w:val="009F5725"/>
    <w:rsid w:val="009F6ABA"/>
    <w:rsid w:val="009F708F"/>
    <w:rsid w:val="009F7467"/>
    <w:rsid w:val="009F784B"/>
    <w:rsid w:val="009F7ECE"/>
    <w:rsid w:val="00A00A6A"/>
    <w:rsid w:val="00A01A23"/>
    <w:rsid w:val="00A02984"/>
    <w:rsid w:val="00A060C1"/>
    <w:rsid w:val="00A10A2C"/>
    <w:rsid w:val="00A10B78"/>
    <w:rsid w:val="00A110D6"/>
    <w:rsid w:val="00A1135E"/>
    <w:rsid w:val="00A11608"/>
    <w:rsid w:val="00A12893"/>
    <w:rsid w:val="00A12AFB"/>
    <w:rsid w:val="00A12CB6"/>
    <w:rsid w:val="00A142C1"/>
    <w:rsid w:val="00A149FD"/>
    <w:rsid w:val="00A15CEB"/>
    <w:rsid w:val="00A215DF"/>
    <w:rsid w:val="00A2265F"/>
    <w:rsid w:val="00A2304D"/>
    <w:rsid w:val="00A23E14"/>
    <w:rsid w:val="00A2443A"/>
    <w:rsid w:val="00A2472F"/>
    <w:rsid w:val="00A24F42"/>
    <w:rsid w:val="00A250C5"/>
    <w:rsid w:val="00A25580"/>
    <w:rsid w:val="00A259CA"/>
    <w:rsid w:val="00A2736E"/>
    <w:rsid w:val="00A2738C"/>
    <w:rsid w:val="00A30365"/>
    <w:rsid w:val="00A3105F"/>
    <w:rsid w:val="00A3159B"/>
    <w:rsid w:val="00A31A9F"/>
    <w:rsid w:val="00A31CB0"/>
    <w:rsid w:val="00A33C3E"/>
    <w:rsid w:val="00A347D2"/>
    <w:rsid w:val="00A35764"/>
    <w:rsid w:val="00A3618C"/>
    <w:rsid w:val="00A367A8"/>
    <w:rsid w:val="00A370F9"/>
    <w:rsid w:val="00A37494"/>
    <w:rsid w:val="00A37BB6"/>
    <w:rsid w:val="00A4022D"/>
    <w:rsid w:val="00A43E5C"/>
    <w:rsid w:val="00A4510B"/>
    <w:rsid w:val="00A4557D"/>
    <w:rsid w:val="00A45DA3"/>
    <w:rsid w:val="00A46312"/>
    <w:rsid w:val="00A46A38"/>
    <w:rsid w:val="00A476C1"/>
    <w:rsid w:val="00A503ED"/>
    <w:rsid w:val="00A520C1"/>
    <w:rsid w:val="00A521DB"/>
    <w:rsid w:val="00A5241C"/>
    <w:rsid w:val="00A5444F"/>
    <w:rsid w:val="00A56A1C"/>
    <w:rsid w:val="00A56B30"/>
    <w:rsid w:val="00A56C0E"/>
    <w:rsid w:val="00A57446"/>
    <w:rsid w:val="00A57806"/>
    <w:rsid w:val="00A60629"/>
    <w:rsid w:val="00A61D0B"/>
    <w:rsid w:val="00A621AA"/>
    <w:rsid w:val="00A62259"/>
    <w:rsid w:val="00A6438F"/>
    <w:rsid w:val="00A658C3"/>
    <w:rsid w:val="00A6591E"/>
    <w:rsid w:val="00A66F6E"/>
    <w:rsid w:val="00A66F89"/>
    <w:rsid w:val="00A70213"/>
    <w:rsid w:val="00A71D39"/>
    <w:rsid w:val="00A7204D"/>
    <w:rsid w:val="00A720B9"/>
    <w:rsid w:val="00A72163"/>
    <w:rsid w:val="00A72DF0"/>
    <w:rsid w:val="00A74418"/>
    <w:rsid w:val="00A745A4"/>
    <w:rsid w:val="00A754CB"/>
    <w:rsid w:val="00A7556A"/>
    <w:rsid w:val="00A77744"/>
    <w:rsid w:val="00A81C94"/>
    <w:rsid w:val="00A82458"/>
    <w:rsid w:val="00A825BF"/>
    <w:rsid w:val="00A85C93"/>
    <w:rsid w:val="00A8626B"/>
    <w:rsid w:val="00A86DFF"/>
    <w:rsid w:val="00A87A5E"/>
    <w:rsid w:val="00A87B84"/>
    <w:rsid w:val="00A92D91"/>
    <w:rsid w:val="00A93FA7"/>
    <w:rsid w:val="00A94688"/>
    <w:rsid w:val="00A978FC"/>
    <w:rsid w:val="00A979EF"/>
    <w:rsid w:val="00AA0CB2"/>
    <w:rsid w:val="00AA1712"/>
    <w:rsid w:val="00AA2900"/>
    <w:rsid w:val="00AA2CC3"/>
    <w:rsid w:val="00AA40B2"/>
    <w:rsid w:val="00AA4EDE"/>
    <w:rsid w:val="00AA4F9A"/>
    <w:rsid w:val="00AA7245"/>
    <w:rsid w:val="00AA72AD"/>
    <w:rsid w:val="00AB03C8"/>
    <w:rsid w:val="00AB03E1"/>
    <w:rsid w:val="00AB100C"/>
    <w:rsid w:val="00AB349B"/>
    <w:rsid w:val="00AB3559"/>
    <w:rsid w:val="00AB4492"/>
    <w:rsid w:val="00AB5D5B"/>
    <w:rsid w:val="00AB5F93"/>
    <w:rsid w:val="00AB5FF4"/>
    <w:rsid w:val="00AB6C6B"/>
    <w:rsid w:val="00AB73EE"/>
    <w:rsid w:val="00AC2939"/>
    <w:rsid w:val="00AC2D3A"/>
    <w:rsid w:val="00AC33A6"/>
    <w:rsid w:val="00AC3F67"/>
    <w:rsid w:val="00AC4D19"/>
    <w:rsid w:val="00AC501B"/>
    <w:rsid w:val="00AC5306"/>
    <w:rsid w:val="00AC639C"/>
    <w:rsid w:val="00AC6A5E"/>
    <w:rsid w:val="00AC6BBB"/>
    <w:rsid w:val="00AC791A"/>
    <w:rsid w:val="00AD0B98"/>
    <w:rsid w:val="00AD1178"/>
    <w:rsid w:val="00AD403A"/>
    <w:rsid w:val="00AD4A3D"/>
    <w:rsid w:val="00AD512D"/>
    <w:rsid w:val="00AD56AE"/>
    <w:rsid w:val="00AD59A0"/>
    <w:rsid w:val="00AD61E9"/>
    <w:rsid w:val="00AD6379"/>
    <w:rsid w:val="00AD63B3"/>
    <w:rsid w:val="00AE04F8"/>
    <w:rsid w:val="00AE0F65"/>
    <w:rsid w:val="00AE1635"/>
    <w:rsid w:val="00AE26F6"/>
    <w:rsid w:val="00AE35A8"/>
    <w:rsid w:val="00AE36E6"/>
    <w:rsid w:val="00AE384E"/>
    <w:rsid w:val="00AE5508"/>
    <w:rsid w:val="00AE5E7B"/>
    <w:rsid w:val="00AE5F61"/>
    <w:rsid w:val="00AE61F9"/>
    <w:rsid w:val="00AE626C"/>
    <w:rsid w:val="00AE72B5"/>
    <w:rsid w:val="00AE7521"/>
    <w:rsid w:val="00AE7B3A"/>
    <w:rsid w:val="00AE7C9F"/>
    <w:rsid w:val="00AE7EB9"/>
    <w:rsid w:val="00AF1222"/>
    <w:rsid w:val="00AF1DCC"/>
    <w:rsid w:val="00AF1E81"/>
    <w:rsid w:val="00AF30BA"/>
    <w:rsid w:val="00AF3194"/>
    <w:rsid w:val="00AF359B"/>
    <w:rsid w:val="00AF3913"/>
    <w:rsid w:val="00AF3F09"/>
    <w:rsid w:val="00AF6525"/>
    <w:rsid w:val="00AF7BFB"/>
    <w:rsid w:val="00B001B0"/>
    <w:rsid w:val="00B013FF"/>
    <w:rsid w:val="00B021B7"/>
    <w:rsid w:val="00B02837"/>
    <w:rsid w:val="00B02EA3"/>
    <w:rsid w:val="00B034C7"/>
    <w:rsid w:val="00B03749"/>
    <w:rsid w:val="00B0511F"/>
    <w:rsid w:val="00B055A3"/>
    <w:rsid w:val="00B05DDF"/>
    <w:rsid w:val="00B05F01"/>
    <w:rsid w:val="00B0716C"/>
    <w:rsid w:val="00B10D58"/>
    <w:rsid w:val="00B11361"/>
    <w:rsid w:val="00B11730"/>
    <w:rsid w:val="00B11732"/>
    <w:rsid w:val="00B13710"/>
    <w:rsid w:val="00B14B38"/>
    <w:rsid w:val="00B1580C"/>
    <w:rsid w:val="00B16397"/>
    <w:rsid w:val="00B16973"/>
    <w:rsid w:val="00B16E09"/>
    <w:rsid w:val="00B17DC5"/>
    <w:rsid w:val="00B20696"/>
    <w:rsid w:val="00B208AD"/>
    <w:rsid w:val="00B20912"/>
    <w:rsid w:val="00B21F40"/>
    <w:rsid w:val="00B220EA"/>
    <w:rsid w:val="00B234D8"/>
    <w:rsid w:val="00B24133"/>
    <w:rsid w:val="00B25836"/>
    <w:rsid w:val="00B25C58"/>
    <w:rsid w:val="00B265B5"/>
    <w:rsid w:val="00B27D1C"/>
    <w:rsid w:val="00B307BC"/>
    <w:rsid w:val="00B30D2C"/>
    <w:rsid w:val="00B32500"/>
    <w:rsid w:val="00B32D5C"/>
    <w:rsid w:val="00B32E3F"/>
    <w:rsid w:val="00B3339F"/>
    <w:rsid w:val="00B339EF"/>
    <w:rsid w:val="00B34A56"/>
    <w:rsid w:val="00B4101F"/>
    <w:rsid w:val="00B41450"/>
    <w:rsid w:val="00B425AA"/>
    <w:rsid w:val="00B42DFA"/>
    <w:rsid w:val="00B43142"/>
    <w:rsid w:val="00B45A47"/>
    <w:rsid w:val="00B45B95"/>
    <w:rsid w:val="00B4795D"/>
    <w:rsid w:val="00B509A7"/>
    <w:rsid w:val="00B509C0"/>
    <w:rsid w:val="00B510FD"/>
    <w:rsid w:val="00B51730"/>
    <w:rsid w:val="00B518CF"/>
    <w:rsid w:val="00B51FE2"/>
    <w:rsid w:val="00B52B52"/>
    <w:rsid w:val="00B52FBD"/>
    <w:rsid w:val="00B53407"/>
    <w:rsid w:val="00B55912"/>
    <w:rsid w:val="00B56CC5"/>
    <w:rsid w:val="00B57E2A"/>
    <w:rsid w:val="00B603D9"/>
    <w:rsid w:val="00B61F49"/>
    <w:rsid w:val="00B62049"/>
    <w:rsid w:val="00B62C3A"/>
    <w:rsid w:val="00B6330D"/>
    <w:rsid w:val="00B63A0E"/>
    <w:rsid w:val="00B64B0D"/>
    <w:rsid w:val="00B65119"/>
    <w:rsid w:val="00B65773"/>
    <w:rsid w:val="00B65C14"/>
    <w:rsid w:val="00B65EF0"/>
    <w:rsid w:val="00B663A6"/>
    <w:rsid w:val="00B66CDE"/>
    <w:rsid w:val="00B66F34"/>
    <w:rsid w:val="00B67617"/>
    <w:rsid w:val="00B67F24"/>
    <w:rsid w:val="00B70033"/>
    <w:rsid w:val="00B70CF1"/>
    <w:rsid w:val="00B716EE"/>
    <w:rsid w:val="00B72157"/>
    <w:rsid w:val="00B76C53"/>
    <w:rsid w:val="00B77899"/>
    <w:rsid w:val="00B77F2C"/>
    <w:rsid w:val="00B77F6D"/>
    <w:rsid w:val="00B82332"/>
    <w:rsid w:val="00B829FE"/>
    <w:rsid w:val="00B83ED5"/>
    <w:rsid w:val="00B847CB"/>
    <w:rsid w:val="00B84D81"/>
    <w:rsid w:val="00B85B6B"/>
    <w:rsid w:val="00B86321"/>
    <w:rsid w:val="00B866F4"/>
    <w:rsid w:val="00B878B5"/>
    <w:rsid w:val="00B87CEC"/>
    <w:rsid w:val="00B91804"/>
    <w:rsid w:val="00B92B50"/>
    <w:rsid w:val="00B94437"/>
    <w:rsid w:val="00B94E75"/>
    <w:rsid w:val="00B960A1"/>
    <w:rsid w:val="00B9643C"/>
    <w:rsid w:val="00B97F47"/>
    <w:rsid w:val="00BA03E1"/>
    <w:rsid w:val="00BA1564"/>
    <w:rsid w:val="00BA199B"/>
    <w:rsid w:val="00BA203E"/>
    <w:rsid w:val="00BA292D"/>
    <w:rsid w:val="00BA29DF"/>
    <w:rsid w:val="00BA2A3B"/>
    <w:rsid w:val="00BA3F29"/>
    <w:rsid w:val="00BA55BD"/>
    <w:rsid w:val="00BA57E0"/>
    <w:rsid w:val="00BA6DEB"/>
    <w:rsid w:val="00BB0973"/>
    <w:rsid w:val="00BB16EA"/>
    <w:rsid w:val="00BB2248"/>
    <w:rsid w:val="00BB500F"/>
    <w:rsid w:val="00BB5F50"/>
    <w:rsid w:val="00BB6E7D"/>
    <w:rsid w:val="00BB778D"/>
    <w:rsid w:val="00BC037E"/>
    <w:rsid w:val="00BC12AB"/>
    <w:rsid w:val="00BC2397"/>
    <w:rsid w:val="00BC2C8D"/>
    <w:rsid w:val="00BC3314"/>
    <w:rsid w:val="00BC3A38"/>
    <w:rsid w:val="00BC3EAA"/>
    <w:rsid w:val="00BC3F9E"/>
    <w:rsid w:val="00BC3FD2"/>
    <w:rsid w:val="00BC4DA2"/>
    <w:rsid w:val="00BC617D"/>
    <w:rsid w:val="00BD0A23"/>
    <w:rsid w:val="00BD20C4"/>
    <w:rsid w:val="00BD23AC"/>
    <w:rsid w:val="00BD4203"/>
    <w:rsid w:val="00BD4854"/>
    <w:rsid w:val="00BD51BF"/>
    <w:rsid w:val="00BD54EA"/>
    <w:rsid w:val="00BD5B7C"/>
    <w:rsid w:val="00BD6526"/>
    <w:rsid w:val="00BD690B"/>
    <w:rsid w:val="00BE0C60"/>
    <w:rsid w:val="00BE0D00"/>
    <w:rsid w:val="00BE3015"/>
    <w:rsid w:val="00BE37DC"/>
    <w:rsid w:val="00BE4608"/>
    <w:rsid w:val="00BE48E5"/>
    <w:rsid w:val="00BE5979"/>
    <w:rsid w:val="00BE7687"/>
    <w:rsid w:val="00BE7B93"/>
    <w:rsid w:val="00BF383D"/>
    <w:rsid w:val="00BF39C1"/>
    <w:rsid w:val="00BF3E4E"/>
    <w:rsid w:val="00BF44D6"/>
    <w:rsid w:val="00BF4A58"/>
    <w:rsid w:val="00BF4B15"/>
    <w:rsid w:val="00BF5DB7"/>
    <w:rsid w:val="00BF718E"/>
    <w:rsid w:val="00C00D2E"/>
    <w:rsid w:val="00C01A92"/>
    <w:rsid w:val="00C02097"/>
    <w:rsid w:val="00C02D89"/>
    <w:rsid w:val="00C0343E"/>
    <w:rsid w:val="00C04EE9"/>
    <w:rsid w:val="00C05AA9"/>
    <w:rsid w:val="00C07420"/>
    <w:rsid w:val="00C075FB"/>
    <w:rsid w:val="00C07A3D"/>
    <w:rsid w:val="00C07F56"/>
    <w:rsid w:val="00C10496"/>
    <w:rsid w:val="00C11BA1"/>
    <w:rsid w:val="00C124CF"/>
    <w:rsid w:val="00C125EF"/>
    <w:rsid w:val="00C12E04"/>
    <w:rsid w:val="00C12E41"/>
    <w:rsid w:val="00C13AA5"/>
    <w:rsid w:val="00C13C5A"/>
    <w:rsid w:val="00C13CC7"/>
    <w:rsid w:val="00C13F2A"/>
    <w:rsid w:val="00C14782"/>
    <w:rsid w:val="00C150D3"/>
    <w:rsid w:val="00C161B0"/>
    <w:rsid w:val="00C17794"/>
    <w:rsid w:val="00C17D74"/>
    <w:rsid w:val="00C17F44"/>
    <w:rsid w:val="00C203C2"/>
    <w:rsid w:val="00C23751"/>
    <w:rsid w:val="00C23E00"/>
    <w:rsid w:val="00C2436B"/>
    <w:rsid w:val="00C24602"/>
    <w:rsid w:val="00C248FC"/>
    <w:rsid w:val="00C25657"/>
    <w:rsid w:val="00C25835"/>
    <w:rsid w:val="00C27409"/>
    <w:rsid w:val="00C27F9C"/>
    <w:rsid w:val="00C308A2"/>
    <w:rsid w:val="00C3102A"/>
    <w:rsid w:val="00C3347F"/>
    <w:rsid w:val="00C34C81"/>
    <w:rsid w:val="00C34E9F"/>
    <w:rsid w:val="00C3564E"/>
    <w:rsid w:val="00C400C1"/>
    <w:rsid w:val="00C40208"/>
    <w:rsid w:val="00C4026E"/>
    <w:rsid w:val="00C4058B"/>
    <w:rsid w:val="00C40A40"/>
    <w:rsid w:val="00C410B1"/>
    <w:rsid w:val="00C41285"/>
    <w:rsid w:val="00C416BD"/>
    <w:rsid w:val="00C416C3"/>
    <w:rsid w:val="00C428BD"/>
    <w:rsid w:val="00C428C0"/>
    <w:rsid w:val="00C43044"/>
    <w:rsid w:val="00C434C0"/>
    <w:rsid w:val="00C4362E"/>
    <w:rsid w:val="00C4380F"/>
    <w:rsid w:val="00C43FDB"/>
    <w:rsid w:val="00C441B8"/>
    <w:rsid w:val="00C449FA"/>
    <w:rsid w:val="00C4566E"/>
    <w:rsid w:val="00C4599B"/>
    <w:rsid w:val="00C46843"/>
    <w:rsid w:val="00C507F7"/>
    <w:rsid w:val="00C50957"/>
    <w:rsid w:val="00C51BB9"/>
    <w:rsid w:val="00C51E47"/>
    <w:rsid w:val="00C51E68"/>
    <w:rsid w:val="00C52F05"/>
    <w:rsid w:val="00C53171"/>
    <w:rsid w:val="00C53D9B"/>
    <w:rsid w:val="00C54717"/>
    <w:rsid w:val="00C56BF8"/>
    <w:rsid w:val="00C57C7D"/>
    <w:rsid w:val="00C57FEC"/>
    <w:rsid w:val="00C60312"/>
    <w:rsid w:val="00C604AA"/>
    <w:rsid w:val="00C61BFA"/>
    <w:rsid w:val="00C61C03"/>
    <w:rsid w:val="00C62288"/>
    <w:rsid w:val="00C632D8"/>
    <w:rsid w:val="00C63603"/>
    <w:rsid w:val="00C63B91"/>
    <w:rsid w:val="00C63BFF"/>
    <w:rsid w:val="00C6416D"/>
    <w:rsid w:val="00C65B5E"/>
    <w:rsid w:val="00C66142"/>
    <w:rsid w:val="00C670BE"/>
    <w:rsid w:val="00C67960"/>
    <w:rsid w:val="00C70408"/>
    <w:rsid w:val="00C72CC5"/>
    <w:rsid w:val="00C73916"/>
    <w:rsid w:val="00C749E0"/>
    <w:rsid w:val="00C756B5"/>
    <w:rsid w:val="00C76195"/>
    <w:rsid w:val="00C77253"/>
    <w:rsid w:val="00C77CA4"/>
    <w:rsid w:val="00C77CF8"/>
    <w:rsid w:val="00C80817"/>
    <w:rsid w:val="00C80EC1"/>
    <w:rsid w:val="00C81B23"/>
    <w:rsid w:val="00C82836"/>
    <w:rsid w:val="00C83122"/>
    <w:rsid w:val="00C8384E"/>
    <w:rsid w:val="00C842B4"/>
    <w:rsid w:val="00C8469E"/>
    <w:rsid w:val="00C852DE"/>
    <w:rsid w:val="00C85ECE"/>
    <w:rsid w:val="00C85EE0"/>
    <w:rsid w:val="00C87127"/>
    <w:rsid w:val="00C873D9"/>
    <w:rsid w:val="00C87A6D"/>
    <w:rsid w:val="00C87D27"/>
    <w:rsid w:val="00C9265F"/>
    <w:rsid w:val="00C930E1"/>
    <w:rsid w:val="00C95AAE"/>
    <w:rsid w:val="00C96810"/>
    <w:rsid w:val="00C96FF1"/>
    <w:rsid w:val="00C977C8"/>
    <w:rsid w:val="00CA038D"/>
    <w:rsid w:val="00CA208B"/>
    <w:rsid w:val="00CA24A2"/>
    <w:rsid w:val="00CA32A8"/>
    <w:rsid w:val="00CA32C5"/>
    <w:rsid w:val="00CA53F0"/>
    <w:rsid w:val="00CA5AAF"/>
    <w:rsid w:val="00CA6CA0"/>
    <w:rsid w:val="00CA7623"/>
    <w:rsid w:val="00CA78A1"/>
    <w:rsid w:val="00CB011D"/>
    <w:rsid w:val="00CB0511"/>
    <w:rsid w:val="00CB0DC3"/>
    <w:rsid w:val="00CB1D9F"/>
    <w:rsid w:val="00CB33EF"/>
    <w:rsid w:val="00CB3495"/>
    <w:rsid w:val="00CB3738"/>
    <w:rsid w:val="00CB5BA1"/>
    <w:rsid w:val="00CB5F33"/>
    <w:rsid w:val="00CB7811"/>
    <w:rsid w:val="00CB7CD2"/>
    <w:rsid w:val="00CC0654"/>
    <w:rsid w:val="00CC1E6A"/>
    <w:rsid w:val="00CC211A"/>
    <w:rsid w:val="00CC43FE"/>
    <w:rsid w:val="00CC5ACE"/>
    <w:rsid w:val="00CD0DD7"/>
    <w:rsid w:val="00CD2666"/>
    <w:rsid w:val="00CD45D4"/>
    <w:rsid w:val="00CD4764"/>
    <w:rsid w:val="00CD4D68"/>
    <w:rsid w:val="00CD52E0"/>
    <w:rsid w:val="00CD5FAF"/>
    <w:rsid w:val="00CD62D6"/>
    <w:rsid w:val="00CD6709"/>
    <w:rsid w:val="00CD6B74"/>
    <w:rsid w:val="00CD78A4"/>
    <w:rsid w:val="00CE04D2"/>
    <w:rsid w:val="00CE0C34"/>
    <w:rsid w:val="00CE1380"/>
    <w:rsid w:val="00CE206C"/>
    <w:rsid w:val="00CE4E8C"/>
    <w:rsid w:val="00CE5C36"/>
    <w:rsid w:val="00CE609C"/>
    <w:rsid w:val="00CE686D"/>
    <w:rsid w:val="00CE6E2E"/>
    <w:rsid w:val="00CE6FF9"/>
    <w:rsid w:val="00CF1F3F"/>
    <w:rsid w:val="00CF31BA"/>
    <w:rsid w:val="00CF406F"/>
    <w:rsid w:val="00CF485C"/>
    <w:rsid w:val="00CF5690"/>
    <w:rsid w:val="00CF6464"/>
    <w:rsid w:val="00CF675E"/>
    <w:rsid w:val="00CF7846"/>
    <w:rsid w:val="00CF7CA7"/>
    <w:rsid w:val="00CF7F1E"/>
    <w:rsid w:val="00D01683"/>
    <w:rsid w:val="00D01780"/>
    <w:rsid w:val="00D030A4"/>
    <w:rsid w:val="00D03B4B"/>
    <w:rsid w:val="00D04497"/>
    <w:rsid w:val="00D0466F"/>
    <w:rsid w:val="00D0772E"/>
    <w:rsid w:val="00D100CA"/>
    <w:rsid w:val="00D10274"/>
    <w:rsid w:val="00D1087D"/>
    <w:rsid w:val="00D10E42"/>
    <w:rsid w:val="00D11412"/>
    <w:rsid w:val="00D11E72"/>
    <w:rsid w:val="00D11FAC"/>
    <w:rsid w:val="00D13504"/>
    <w:rsid w:val="00D14071"/>
    <w:rsid w:val="00D15AF2"/>
    <w:rsid w:val="00D16E86"/>
    <w:rsid w:val="00D17491"/>
    <w:rsid w:val="00D20C63"/>
    <w:rsid w:val="00D21618"/>
    <w:rsid w:val="00D21901"/>
    <w:rsid w:val="00D2239D"/>
    <w:rsid w:val="00D224E3"/>
    <w:rsid w:val="00D230D8"/>
    <w:rsid w:val="00D2312C"/>
    <w:rsid w:val="00D236B6"/>
    <w:rsid w:val="00D245F3"/>
    <w:rsid w:val="00D24EAD"/>
    <w:rsid w:val="00D24F6D"/>
    <w:rsid w:val="00D261A0"/>
    <w:rsid w:val="00D268CD"/>
    <w:rsid w:val="00D27E61"/>
    <w:rsid w:val="00D30032"/>
    <w:rsid w:val="00D304A3"/>
    <w:rsid w:val="00D307C2"/>
    <w:rsid w:val="00D30C24"/>
    <w:rsid w:val="00D3218D"/>
    <w:rsid w:val="00D32C48"/>
    <w:rsid w:val="00D33CEC"/>
    <w:rsid w:val="00D3539D"/>
    <w:rsid w:val="00D37243"/>
    <w:rsid w:val="00D37A7D"/>
    <w:rsid w:val="00D40EB9"/>
    <w:rsid w:val="00D4155B"/>
    <w:rsid w:val="00D42977"/>
    <w:rsid w:val="00D44A8A"/>
    <w:rsid w:val="00D45868"/>
    <w:rsid w:val="00D464C7"/>
    <w:rsid w:val="00D46D2D"/>
    <w:rsid w:val="00D47009"/>
    <w:rsid w:val="00D472E2"/>
    <w:rsid w:val="00D50052"/>
    <w:rsid w:val="00D5049B"/>
    <w:rsid w:val="00D5121B"/>
    <w:rsid w:val="00D51657"/>
    <w:rsid w:val="00D51E1F"/>
    <w:rsid w:val="00D525AD"/>
    <w:rsid w:val="00D53C1B"/>
    <w:rsid w:val="00D54178"/>
    <w:rsid w:val="00D54BB3"/>
    <w:rsid w:val="00D55781"/>
    <w:rsid w:val="00D56573"/>
    <w:rsid w:val="00D576E3"/>
    <w:rsid w:val="00D6116F"/>
    <w:rsid w:val="00D63107"/>
    <w:rsid w:val="00D6481A"/>
    <w:rsid w:val="00D64CFB"/>
    <w:rsid w:val="00D67CBE"/>
    <w:rsid w:val="00D67D0A"/>
    <w:rsid w:val="00D7192E"/>
    <w:rsid w:val="00D74CC8"/>
    <w:rsid w:val="00D76D07"/>
    <w:rsid w:val="00D77134"/>
    <w:rsid w:val="00D77C9D"/>
    <w:rsid w:val="00D80DFE"/>
    <w:rsid w:val="00D8114E"/>
    <w:rsid w:val="00D81655"/>
    <w:rsid w:val="00D818A6"/>
    <w:rsid w:val="00D81D07"/>
    <w:rsid w:val="00D82B85"/>
    <w:rsid w:val="00D83883"/>
    <w:rsid w:val="00D8481B"/>
    <w:rsid w:val="00D85591"/>
    <w:rsid w:val="00D919C4"/>
    <w:rsid w:val="00D92B76"/>
    <w:rsid w:val="00D92F60"/>
    <w:rsid w:val="00D9696E"/>
    <w:rsid w:val="00D9705C"/>
    <w:rsid w:val="00D97FAB"/>
    <w:rsid w:val="00DA1488"/>
    <w:rsid w:val="00DA171E"/>
    <w:rsid w:val="00DA1A08"/>
    <w:rsid w:val="00DA1CE1"/>
    <w:rsid w:val="00DA2833"/>
    <w:rsid w:val="00DA336B"/>
    <w:rsid w:val="00DA53D3"/>
    <w:rsid w:val="00DA75E1"/>
    <w:rsid w:val="00DA7C38"/>
    <w:rsid w:val="00DA7FB9"/>
    <w:rsid w:val="00DB0161"/>
    <w:rsid w:val="00DB16E3"/>
    <w:rsid w:val="00DB360C"/>
    <w:rsid w:val="00DB3E5A"/>
    <w:rsid w:val="00DB53DC"/>
    <w:rsid w:val="00DB68E3"/>
    <w:rsid w:val="00DB6C63"/>
    <w:rsid w:val="00DB78C9"/>
    <w:rsid w:val="00DB7CA1"/>
    <w:rsid w:val="00DC0455"/>
    <w:rsid w:val="00DC15A6"/>
    <w:rsid w:val="00DC2F53"/>
    <w:rsid w:val="00DC317A"/>
    <w:rsid w:val="00DC32BF"/>
    <w:rsid w:val="00DC3974"/>
    <w:rsid w:val="00DC3C5B"/>
    <w:rsid w:val="00DC56A1"/>
    <w:rsid w:val="00DC56E6"/>
    <w:rsid w:val="00DC6620"/>
    <w:rsid w:val="00DC7606"/>
    <w:rsid w:val="00DD02A9"/>
    <w:rsid w:val="00DD1177"/>
    <w:rsid w:val="00DD2A26"/>
    <w:rsid w:val="00DD3423"/>
    <w:rsid w:val="00DD3F07"/>
    <w:rsid w:val="00DD4449"/>
    <w:rsid w:val="00DD447D"/>
    <w:rsid w:val="00DD4B27"/>
    <w:rsid w:val="00DD4CDC"/>
    <w:rsid w:val="00DD6396"/>
    <w:rsid w:val="00DD6885"/>
    <w:rsid w:val="00DE0C72"/>
    <w:rsid w:val="00DE1594"/>
    <w:rsid w:val="00DE1CAC"/>
    <w:rsid w:val="00DE1DA4"/>
    <w:rsid w:val="00DE2743"/>
    <w:rsid w:val="00DE33A4"/>
    <w:rsid w:val="00DE3464"/>
    <w:rsid w:val="00DE3685"/>
    <w:rsid w:val="00DE40B2"/>
    <w:rsid w:val="00DE50F5"/>
    <w:rsid w:val="00DE51CC"/>
    <w:rsid w:val="00DE574B"/>
    <w:rsid w:val="00DE6467"/>
    <w:rsid w:val="00DE696E"/>
    <w:rsid w:val="00DE7A82"/>
    <w:rsid w:val="00DF041B"/>
    <w:rsid w:val="00DF2153"/>
    <w:rsid w:val="00DF218C"/>
    <w:rsid w:val="00DF2BC8"/>
    <w:rsid w:val="00DF2F66"/>
    <w:rsid w:val="00DF34CE"/>
    <w:rsid w:val="00DF3800"/>
    <w:rsid w:val="00DF4D04"/>
    <w:rsid w:val="00DF5A2A"/>
    <w:rsid w:val="00E00501"/>
    <w:rsid w:val="00E00853"/>
    <w:rsid w:val="00E00877"/>
    <w:rsid w:val="00E019F6"/>
    <w:rsid w:val="00E0223D"/>
    <w:rsid w:val="00E030BA"/>
    <w:rsid w:val="00E04736"/>
    <w:rsid w:val="00E066DC"/>
    <w:rsid w:val="00E07399"/>
    <w:rsid w:val="00E103BD"/>
    <w:rsid w:val="00E1095A"/>
    <w:rsid w:val="00E1146A"/>
    <w:rsid w:val="00E1174E"/>
    <w:rsid w:val="00E12735"/>
    <w:rsid w:val="00E12FCF"/>
    <w:rsid w:val="00E1349D"/>
    <w:rsid w:val="00E14698"/>
    <w:rsid w:val="00E14A2B"/>
    <w:rsid w:val="00E14E0F"/>
    <w:rsid w:val="00E15851"/>
    <w:rsid w:val="00E159D0"/>
    <w:rsid w:val="00E17B60"/>
    <w:rsid w:val="00E21D72"/>
    <w:rsid w:val="00E225D5"/>
    <w:rsid w:val="00E22832"/>
    <w:rsid w:val="00E22C66"/>
    <w:rsid w:val="00E234D0"/>
    <w:rsid w:val="00E23A5F"/>
    <w:rsid w:val="00E257C7"/>
    <w:rsid w:val="00E265D0"/>
    <w:rsid w:val="00E2732F"/>
    <w:rsid w:val="00E3028F"/>
    <w:rsid w:val="00E310BE"/>
    <w:rsid w:val="00E33A99"/>
    <w:rsid w:val="00E3658F"/>
    <w:rsid w:val="00E369D8"/>
    <w:rsid w:val="00E36E27"/>
    <w:rsid w:val="00E37487"/>
    <w:rsid w:val="00E37510"/>
    <w:rsid w:val="00E378B9"/>
    <w:rsid w:val="00E42F10"/>
    <w:rsid w:val="00E43913"/>
    <w:rsid w:val="00E441A8"/>
    <w:rsid w:val="00E4447C"/>
    <w:rsid w:val="00E459A7"/>
    <w:rsid w:val="00E45A7F"/>
    <w:rsid w:val="00E45A8D"/>
    <w:rsid w:val="00E46048"/>
    <w:rsid w:val="00E46252"/>
    <w:rsid w:val="00E47165"/>
    <w:rsid w:val="00E47DC7"/>
    <w:rsid w:val="00E52B75"/>
    <w:rsid w:val="00E53217"/>
    <w:rsid w:val="00E5616C"/>
    <w:rsid w:val="00E574E4"/>
    <w:rsid w:val="00E57BA8"/>
    <w:rsid w:val="00E6068E"/>
    <w:rsid w:val="00E611DB"/>
    <w:rsid w:val="00E61583"/>
    <w:rsid w:val="00E632C3"/>
    <w:rsid w:val="00E6339B"/>
    <w:rsid w:val="00E63880"/>
    <w:rsid w:val="00E643B0"/>
    <w:rsid w:val="00E64D87"/>
    <w:rsid w:val="00E666E0"/>
    <w:rsid w:val="00E6676A"/>
    <w:rsid w:val="00E679C1"/>
    <w:rsid w:val="00E70222"/>
    <w:rsid w:val="00E71C36"/>
    <w:rsid w:val="00E71DA4"/>
    <w:rsid w:val="00E73D76"/>
    <w:rsid w:val="00E748F0"/>
    <w:rsid w:val="00E75036"/>
    <w:rsid w:val="00E7625B"/>
    <w:rsid w:val="00E76768"/>
    <w:rsid w:val="00E768F2"/>
    <w:rsid w:val="00E805B0"/>
    <w:rsid w:val="00E80A8E"/>
    <w:rsid w:val="00E81434"/>
    <w:rsid w:val="00E8230A"/>
    <w:rsid w:val="00E83AA1"/>
    <w:rsid w:val="00E83BFD"/>
    <w:rsid w:val="00E83F3B"/>
    <w:rsid w:val="00E860A8"/>
    <w:rsid w:val="00E865E3"/>
    <w:rsid w:val="00E87175"/>
    <w:rsid w:val="00E90974"/>
    <w:rsid w:val="00E918A6"/>
    <w:rsid w:val="00E928A2"/>
    <w:rsid w:val="00E9309C"/>
    <w:rsid w:val="00E936A8"/>
    <w:rsid w:val="00E937E2"/>
    <w:rsid w:val="00E94D09"/>
    <w:rsid w:val="00E95981"/>
    <w:rsid w:val="00E95C72"/>
    <w:rsid w:val="00E96272"/>
    <w:rsid w:val="00EA0550"/>
    <w:rsid w:val="00EA1BDB"/>
    <w:rsid w:val="00EA22BF"/>
    <w:rsid w:val="00EA2D41"/>
    <w:rsid w:val="00EA2E99"/>
    <w:rsid w:val="00EA3093"/>
    <w:rsid w:val="00EA391A"/>
    <w:rsid w:val="00EA44F1"/>
    <w:rsid w:val="00EA4AAE"/>
    <w:rsid w:val="00EA5381"/>
    <w:rsid w:val="00EA5469"/>
    <w:rsid w:val="00EA5F16"/>
    <w:rsid w:val="00EB0645"/>
    <w:rsid w:val="00EB0BC3"/>
    <w:rsid w:val="00EB170C"/>
    <w:rsid w:val="00EB1E1D"/>
    <w:rsid w:val="00EB2335"/>
    <w:rsid w:val="00EB28F5"/>
    <w:rsid w:val="00EB3ABC"/>
    <w:rsid w:val="00EB3AC4"/>
    <w:rsid w:val="00EB469C"/>
    <w:rsid w:val="00EB5B50"/>
    <w:rsid w:val="00EB69FF"/>
    <w:rsid w:val="00EC080C"/>
    <w:rsid w:val="00EC102E"/>
    <w:rsid w:val="00EC2B20"/>
    <w:rsid w:val="00EC32A7"/>
    <w:rsid w:val="00EC356C"/>
    <w:rsid w:val="00EC3C91"/>
    <w:rsid w:val="00EC4CA3"/>
    <w:rsid w:val="00EC613C"/>
    <w:rsid w:val="00EC74E6"/>
    <w:rsid w:val="00EC7A1E"/>
    <w:rsid w:val="00ED2402"/>
    <w:rsid w:val="00ED3010"/>
    <w:rsid w:val="00ED317A"/>
    <w:rsid w:val="00ED4C51"/>
    <w:rsid w:val="00ED5C7B"/>
    <w:rsid w:val="00ED68F1"/>
    <w:rsid w:val="00ED6F38"/>
    <w:rsid w:val="00ED7CBF"/>
    <w:rsid w:val="00EE3F2A"/>
    <w:rsid w:val="00EE3FDF"/>
    <w:rsid w:val="00EE44DE"/>
    <w:rsid w:val="00EE4537"/>
    <w:rsid w:val="00EE558C"/>
    <w:rsid w:val="00EE7D02"/>
    <w:rsid w:val="00EF20EB"/>
    <w:rsid w:val="00EF2255"/>
    <w:rsid w:val="00EF2887"/>
    <w:rsid w:val="00EF2CFB"/>
    <w:rsid w:val="00EF472D"/>
    <w:rsid w:val="00EF52B7"/>
    <w:rsid w:val="00EF5E38"/>
    <w:rsid w:val="00EF70DA"/>
    <w:rsid w:val="00EF7511"/>
    <w:rsid w:val="00F0177A"/>
    <w:rsid w:val="00F01D53"/>
    <w:rsid w:val="00F01EEF"/>
    <w:rsid w:val="00F04C1A"/>
    <w:rsid w:val="00F04CC9"/>
    <w:rsid w:val="00F05BE2"/>
    <w:rsid w:val="00F06542"/>
    <w:rsid w:val="00F06DCA"/>
    <w:rsid w:val="00F0771F"/>
    <w:rsid w:val="00F0788F"/>
    <w:rsid w:val="00F1018F"/>
    <w:rsid w:val="00F1156A"/>
    <w:rsid w:val="00F12272"/>
    <w:rsid w:val="00F129E2"/>
    <w:rsid w:val="00F1301C"/>
    <w:rsid w:val="00F1573F"/>
    <w:rsid w:val="00F16384"/>
    <w:rsid w:val="00F166DC"/>
    <w:rsid w:val="00F17710"/>
    <w:rsid w:val="00F1779E"/>
    <w:rsid w:val="00F17877"/>
    <w:rsid w:val="00F20792"/>
    <w:rsid w:val="00F21B34"/>
    <w:rsid w:val="00F2290A"/>
    <w:rsid w:val="00F235E6"/>
    <w:rsid w:val="00F238B8"/>
    <w:rsid w:val="00F24AAB"/>
    <w:rsid w:val="00F25FA3"/>
    <w:rsid w:val="00F26CB0"/>
    <w:rsid w:val="00F276C1"/>
    <w:rsid w:val="00F2772C"/>
    <w:rsid w:val="00F31581"/>
    <w:rsid w:val="00F31EF0"/>
    <w:rsid w:val="00F36A6E"/>
    <w:rsid w:val="00F37AA8"/>
    <w:rsid w:val="00F37B62"/>
    <w:rsid w:val="00F409FC"/>
    <w:rsid w:val="00F40C64"/>
    <w:rsid w:val="00F413F6"/>
    <w:rsid w:val="00F42764"/>
    <w:rsid w:val="00F45952"/>
    <w:rsid w:val="00F47153"/>
    <w:rsid w:val="00F47FE6"/>
    <w:rsid w:val="00F50487"/>
    <w:rsid w:val="00F51867"/>
    <w:rsid w:val="00F51A1E"/>
    <w:rsid w:val="00F52454"/>
    <w:rsid w:val="00F53F55"/>
    <w:rsid w:val="00F550A6"/>
    <w:rsid w:val="00F56536"/>
    <w:rsid w:val="00F56686"/>
    <w:rsid w:val="00F56983"/>
    <w:rsid w:val="00F56AFE"/>
    <w:rsid w:val="00F61716"/>
    <w:rsid w:val="00F61771"/>
    <w:rsid w:val="00F61CB6"/>
    <w:rsid w:val="00F62466"/>
    <w:rsid w:val="00F62879"/>
    <w:rsid w:val="00F62B37"/>
    <w:rsid w:val="00F62DF2"/>
    <w:rsid w:val="00F65ECA"/>
    <w:rsid w:val="00F666C6"/>
    <w:rsid w:val="00F6681C"/>
    <w:rsid w:val="00F66FD7"/>
    <w:rsid w:val="00F70916"/>
    <w:rsid w:val="00F70D5B"/>
    <w:rsid w:val="00F72E22"/>
    <w:rsid w:val="00F742C2"/>
    <w:rsid w:val="00F7542E"/>
    <w:rsid w:val="00F75C4F"/>
    <w:rsid w:val="00F76544"/>
    <w:rsid w:val="00F7656A"/>
    <w:rsid w:val="00F77F35"/>
    <w:rsid w:val="00F81679"/>
    <w:rsid w:val="00F8247F"/>
    <w:rsid w:val="00F82ECB"/>
    <w:rsid w:val="00F84A33"/>
    <w:rsid w:val="00F84AD2"/>
    <w:rsid w:val="00F84B00"/>
    <w:rsid w:val="00F85108"/>
    <w:rsid w:val="00F85ED8"/>
    <w:rsid w:val="00F86091"/>
    <w:rsid w:val="00F91FDC"/>
    <w:rsid w:val="00F933EA"/>
    <w:rsid w:val="00F936FC"/>
    <w:rsid w:val="00F95D54"/>
    <w:rsid w:val="00F95F8B"/>
    <w:rsid w:val="00F9728D"/>
    <w:rsid w:val="00F97353"/>
    <w:rsid w:val="00F979A2"/>
    <w:rsid w:val="00F97ACC"/>
    <w:rsid w:val="00FA04AA"/>
    <w:rsid w:val="00FA10BC"/>
    <w:rsid w:val="00FA2391"/>
    <w:rsid w:val="00FA697D"/>
    <w:rsid w:val="00FA7D26"/>
    <w:rsid w:val="00FB1A35"/>
    <w:rsid w:val="00FB2201"/>
    <w:rsid w:val="00FB280B"/>
    <w:rsid w:val="00FB4625"/>
    <w:rsid w:val="00FB4E85"/>
    <w:rsid w:val="00FB529A"/>
    <w:rsid w:val="00FB6C59"/>
    <w:rsid w:val="00FB6D88"/>
    <w:rsid w:val="00FC0C8F"/>
    <w:rsid w:val="00FC0E3A"/>
    <w:rsid w:val="00FC1367"/>
    <w:rsid w:val="00FC1841"/>
    <w:rsid w:val="00FC487B"/>
    <w:rsid w:val="00FC5112"/>
    <w:rsid w:val="00FC60B5"/>
    <w:rsid w:val="00FD0137"/>
    <w:rsid w:val="00FD0B9C"/>
    <w:rsid w:val="00FD2809"/>
    <w:rsid w:val="00FD3633"/>
    <w:rsid w:val="00FD587E"/>
    <w:rsid w:val="00FD6002"/>
    <w:rsid w:val="00FD6FAD"/>
    <w:rsid w:val="00FD7F04"/>
    <w:rsid w:val="00FE0A35"/>
    <w:rsid w:val="00FE1CB1"/>
    <w:rsid w:val="00FE2CFC"/>
    <w:rsid w:val="00FE484E"/>
    <w:rsid w:val="00FE4DF4"/>
    <w:rsid w:val="00FE4EEB"/>
    <w:rsid w:val="00FE5EB9"/>
    <w:rsid w:val="00FE6175"/>
    <w:rsid w:val="00FE6A07"/>
    <w:rsid w:val="00FE6DDB"/>
    <w:rsid w:val="00FE736B"/>
    <w:rsid w:val="00FF291F"/>
    <w:rsid w:val="00FF2D64"/>
    <w:rsid w:val="00FF2DED"/>
    <w:rsid w:val="00FF6274"/>
    <w:rsid w:val="00FF6755"/>
    <w:rsid w:val="00FF7114"/>
    <w:rsid w:val="00FF73A5"/>
    <w:rsid w:val="00FF7C34"/>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8E5A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A3D"/>
    <w:pPr>
      <w:jc w:val="both"/>
    </w:pPr>
  </w:style>
  <w:style w:type="paragraph" w:styleId="Heading1">
    <w:name w:val="heading 1"/>
    <w:basedOn w:val="Normal"/>
    <w:next w:val="Normal"/>
    <w:link w:val="Heading1Char"/>
    <w:uiPriority w:val="9"/>
    <w:qFormat/>
    <w:rsid w:val="00B61F49"/>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1F49"/>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55E57"/>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77574"/>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77574"/>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7574"/>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7574"/>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7574"/>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77574"/>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F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61F49"/>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BD65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6526"/>
  </w:style>
  <w:style w:type="paragraph" w:styleId="Footer">
    <w:name w:val="footer"/>
    <w:basedOn w:val="Normal"/>
    <w:link w:val="FooterChar"/>
    <w:uiPriority w:val="99"/>
    <w:unhideWhenUsed/>
    <w:rsid w:val="00BD65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6526"/>
  </w:style>
  <w:style w:type="paragraph" w:styleId="TOCHeading">
    <w:name w:val="TOC Heading"/>
    <w:basedOn w:val="Heading1"/>
    <w:next w:val="Normal"/>
    <w:uiPriority w:val="39"/>
    <w:unhideWhenUsed/>
    <w:qFormat/>
    <w:rsid w:val="00976F6D"/>
    <w:pPr>
      <w:outlineLvl w:val="9"/>
    </w:pPr>
    <w:rPr>
      <w:lang w:val="en-US" w:eastAsia="ja-JP"/>
    </w:rPr>
  </w:style>
  <w:style w:type="paragraph" w:styleId="TOC1">
    <w:name w:val="toc 1"/>
    <w:basedOn w:val="Normal"/>
    <w:next w:val="Normal"/>
    <w:autoRedefine/>
    <w:uiPriority w:val="39"/>
    <w:unhideWhenUsed/>
    <w:rsid w:val="00976F6D"/>
    <w:pPr>
      <w:spacing w:after="100"/>
    </w:pPr>
  </w:style>
  <w:style w:type="paragraph" w:styleId="TOC2">
    <w:name w:val="toc 2"/>
    <w:basedOn w:val="Normal"/>
    <w:next w:val="Normal"/>
    <w:autoRedefine/>
    <w:uiPriority w:val="39"/>
    <w:unhideWhenUsed/>
    <w:rsid w:val="00976F6D"/>
    <w:pPr>
      <w:spacing w:after="100"/>
      <w:ind w:left="220"/>
    </w:pPr>
  </w:style>
  <w:style w:type="character" w:styleId="Hyperlink">
    <w:name w:val="Hyperlink"/>
    <w:basedOn w:val="DefaultParagraphFont"/>
    <w:uiPriority w:val="99"/>
    <w:unhideWhenUsed/>
    <w:rsid w:val="00976F6D"/>
    <w:rPr>
      <w:color w:val="0000FF" w:themeColor="hyperlink"/>
      <w:u w:val="single"/>
    </w:rPr>
  </w:style>
  <w:style w:type="paragraph" w:styleId="BalloonText">
    <w:name w:val="Balloon Text"/>
    <w:basedOn w:val="Normal"/>
    <w:link w:val="BalloonTextChar"/>
    <w:uiPriority w:val="99"/>
    <w:semiHidden/>
    <w:unhideWhenUsed/>
    <w:rsid w:val="00976F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F6D"/>
    <w:rPr>
      <w:rFonts w:ascii="Tahoma" w:hAnsi="Tahoma" w:cs="Tahoma"/>
      <w:sz w:val="16"/>
      <w:szCs w:val="16"/>
    </w:rPr>
  </w:style>
  <w:style w:type="table" w:styleId="TableGrid">
    <w:name w:val="Table Grid"/>
    <w:basedOn w:val="TableNormal"/>
    <w:uiPriority w:val="59"/>
    <w:rsid w:val="00976F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1301C"/>
    <w:pPr>
      <w:ind w:left="720"/>
      <w:contextualSpacing/>
    </w:pPr>
  </w:style>
  <w:style w:type="character" w:customStyle="1" w:styleId="Heading3Char">
    <w:name w:val="Heading 3 Char"/>
    <w:basedOn w:val="DefaultParagraphFont"/>
    <w:link w:val="Heading3"/>
    <w:uiPriority w:val="9"/>
    <w:rsid w:val="00355E57"/>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1A4F95"/>
    <w:rPr>
      <w:sz w:val="16"/>
      <w:szCs w:val="16"/>
    </w:rPr>
  </w:style>
  <w:style w:type="paragraph" w:styleId="CommentText">
    <w:name w:val="annotation text"/>
    <w:basedOn w:val="Normal"/>
    <w:link w:val="CommentTextChar"/>
    <w:uiPriority w:val="99"/>
    <w:unhideWhenUsed/>
    <w:rsid w:val="001A4F95"/>
    <w:pPr>
      <w:spacing w:line="240" w:lineRule="auto"/>
    </w:pPr>
    <w:rPr>
      <w:sz w:val="20"/>
      <w:szCs w:val="20"/>
    </w:rPr>
  </w:style>
  <w:style w:type="character" w:customStyle="1" w:styleId="CommentTextChar">
    <w:name w:val="Comment Text Char"/>
    <w:basedOn w:val="DefaultParagraphFont"/>
    <w:link w:val="CommentText"/>
    <w:uiPriority w:val="99"/>
    <w:rsid w:val="001A4F95"/>
    <w:rPr>
      <w:sz w:val="20"/>
      <w:szCs w:val="20"/>
    </w:rPr>
  </w:style>
  <w:style w:type="character" w:customStyle="1" w:styleId="Heading4Char">
    <w:name w:val="Heading 4 Char"/>
    <w:basedOn w:val="DefaultParagraphFont"/>
    <w:link w:val="Heading4"/>
    <w:uiPriority w:val="9"/>
    <w:rsid w:val="0007757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7757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7757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7757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7757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77574"/>
    <w:rPr>
      <w:rFonts w:asciiTheme="majorHAnsi" w:eastAsiaTheme="majorEastAsia" w:hAnsiTheme="majorHAnsi" w:cstheme="majorBidi"/>
      <w:i/>
      <w:iCs/>
      <w:color w:val="404040" w:themeColor="text1" w:themeTint="BF"/>
      <w:sz w:val="20"/>
      <w:szCs w:val="20"/>
    </w:rPr>
  </w:style>
  <w:style w:type="paragraph" w:styleId="TOC3">
    <w:name w:val="toc 3"/>
    <w:basedOn w:val="Normal"/>
    <w:next w:val="Normal"/>
    <w:autoRedefine/>
    <w:uiPriority w:val="39"/>
    <w:unhideWhenUsed/>
    <w:rsid w:val="00F77F35"/>
    <w:pPr>
      <w:spacing w:after="100"/>
      <w:ind w:left="440"/>
    </w:pPr>
  </w:style>
  <w:style w:type="paragraph" w:styleId="TOC4">
    <w:name w:val="toc 4"/>
    <w:basedOn w:val="Normal"/>
    <w:next w:val="Normal"/>
    <w:autoRedefine/>
    <w:uiPriority w:val="39"/>
    <w:unhideWhenUsed/>
    <w:rsid w:val="004828DD"/>
    <w:pPr>
      <w:spacing w:after="100"/>
      <w:ind w:left="660"/>
      <w:jc w:val="left"/>
    </w:pPr>
    <w:rPr>
      <w:rFonts w:eastAsiaTheme="minorEastAsia"/>
      <w:lang w:eastAsia="en-GB"/>
    </w:rPr>
  </w:style>
  <w:style w:type="paragraph" w:styleId="TOC5">
    <w:name w:val="toc 5"/>
    <w:basedOn w:val="Normal"/>
    <w:next w:val="Normal"/>
    <w:autoRedefine/>
    <w:uiPriority w:val="39"/>
    <w:unhideWhenUsed/>
    <w:rsid w:val="004828DD"/>
    <w:pPr>
      <w:spacing w:after="100"/>
      <w:ind w:left="880"/>
      <w:jc w:val="left"/>
    </w:pPr>
    <w:rPr>
      <w:rFonts w:eastAsiaTheme="minorEastAsia"/>
      <w:lang w:eastAsia="en-GB"/>
    </w:rPr>
  </w:style>
  <w:style w:type="paragraph" w:styleId="TOC6">
    <w:name w:val="toc 6"/>
    <w:basedOn w:val="Normal"/>
    <w:next w:val="Normal"/>
    <w:autoRedefine/>
    <w:uiPriority w:val="39"/>
    <w:unhideWhenUsed/>
    <w:rsid w:val="004828DD"/>
    <w:pPr>
      <w:spacing w:after="100"/>
      <w:ind w:left="1100"/>
      <w:jc w:val="left"/>
    </w:pPr>
    <w:rPr>
      <w:rFonts w:eastAsiaTheme="minorEastAsia"/>
      <w:lang w:eastAsia="en-GB"/>
    </w:rPr>
  </w:style>
  <w:style w:type="paragraph" w:styleId="TOC7">
    <w:name w:val="toc 7"/>
    <w:basedOn w:val="Normal"/>
    <w:next w:val="Normal"/>
    <w:autoRedefine/>
    <w:uiPriority w:val="39"/>
    <w:unhideWhenUsed/>
    <w:rsid w:val="004828DD"/>
    <w:pPr>
      <w:spacing w:after="100"/>
      <w:ind w:left="1320"/>
      <w:jc w:val="left"/>
    </w:pPr>
    <w:rPr>
      <w:rFonts w:eastAsiaTheme="minorEastAsia"/>
      <w:lang w:eastAsia="en-GB"/>
    </w:rPr>
  </w:style>
  <w:style w:type="paragraph" w:styleId="TOC8">
    <w:name w:val="toc 8"/>
    <w:basedOn w:val="Normal"/>
    <w:next w:val="Normal"/>
    <w:autoRedefine/>
    <w:uiPriority w:val="39"/>
    <w:unhideWhenUsed/>
    <w:rsid w:val="004828DD"/>
    <w:pPr>
      <w:spacing w:after="100"/>
      <w:ind w:left="1540"/>
      <w:jc w:val="left"/>
    </w:pPr>
    <w:rPr>
      <w:rFonts w:eastAsiaTheme="minorEastAsia"/>
      <w:lang w:eastAsia="en-GB"/>
    </w:rPr>
  </w:style>
  <w:style w:type="paragraph" w:styleId="TOC9">
    <w:name w:val="toc 9"/>
    <w:basedOn w:val="Normal"/>
    <w:next w:val="Normal"/>
    <w:autoRedefine/>
    <w:uiPriority w:val="39"/>
    <w:unhideWhenUsed/>
    <w:rsid w:val="004828DD"/>
    <w:pPr>
      <w:spacing w:after="100"/>
      <w:ind w:left="1760"/>
      <w:jc w:val="left"/>
    </w:pPr>
    <w:rPr>
      <w:rFonts w:eastAsiaTheme="minorEastAsia"/>
      <w:lang w:eastAsia="en-GB"/>
    </w:rPr>
  </w:style>
  <w:style w:type="character" w:styleId="FollowedHyperlink">
    <w:name w:val="FollowedHyperlink"/>
    <w:basedOn w:val="DefaultParagraphFont"/>
    <w:uiPriority w:val="99"/>
    <w:semiHidden/>
    <w:unhideWhenUsed/>
    <w:rsid w:val="00A142C1"/>
    <w:rPr>
      <w:color w:val="800080" w:themeColor="followedHyperlink"/>
      <w:u w:val="single"/>
    </w:rPr>
  </w:style>
  <w:style w:type="paragraph" w:customStyle="1" w:styleId="Body">
    <w:name w:val="Body"/>
    <w:rsid w:val="003428E3"/>
    <w:pPr>
      <w:pBdr>
        <w:top w:val="nil"/>
        <w:left w:val="nil"/>
        <w:bottom w:val="nil"/>
        <w:right w:val="nil"/>
        <w:between w:val="nil"/>
        <w:bar w:val="nil"/>
      </w:pBdr>
      <w:jc w:val="both"/>
    </w:pPr>
    <w:rPr>
      <w:rFonts w:ascii="Calibri" w:eastAsia="Calibri" w:hAnsi="Calibri" w:cs="Calibri"/>
      <w:color w:val="000000"/>
      <w:u w:color="000000"/>
      <w:bdr w:val="nil"/>
      <w:lang w:eastAsia="en-GB"/>
    </w:rPr>
  </w:style>
  <w:style w:type="paragraph" w:customStyle="1" w:styleId="Default">
    <w:name w:val="Default"/>
    <w:rsid w:val="003428E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GB"/>
    </w:rPr>
  </w:style>
  <w:style w:type="paragraph" w:styleId="CommentSubject">
    <w:name w:val="annotation subject"/>
    <w:basedOn w:val="CommentText"/>
    <w:next w:val="CommentText"/>
    <w:link w:val="CommentSubjectChar"/>
    <w:uiPriority w:val="99"/>
    <w:unhideWhenUsed/>
    <w:rsid w:val="006967FF"/>
    <w:rPr>
      <w:b/>
      <w:bCs/>
    </w:rPr>
  </w:style>
  <w:style w:type="character" w:customStyle="1" w:styleId="CommentSubjectChar">
    <w:name w:val="Comment Subject Char"/>
    <w:basedOn w:val="CommentTextChar"/>
    <w:link w:val="CommentSubject"/>
    <w:uiPriority w:val="99"/>
    <w:rsid w:val="006967FF"/>
    <w:rPr>
      <w:b/>
      <w:bCs/>
      <w:sz w:val="20"/>
      <w:szCs w:val="20"/>
    </w:rPr>
  </w:style>
  <w:style w:type="paragraph" w:styleId="BodyText2">
    <w:name w:val="Body Text 2"/>
    <w:basedOn w:val="Normal"/>
    <w:link w:val="BodyText2Char"/>
    <w:uiPriority w:val="99"/>
    <w:unhideWhenUsed/>
    <w:rsid w:val="00B03749"/>
    <w:rPr>
      <w:b/>
    </w:rPr>
  </w:style>
  <w:style w:type="character" w:customStyle="1" w:styleId="BodyText2Char">
    <w:name w:val="Body Text 2 Char"/>
    <w:basedOn w:val="DefaultParagraphFont"/>
    <w:link w:val="BodyText2"/>
    <w:uiPriority w:val="99"/>
    <w:rsid w:val="00B03749"/>
    <w:rPr>
      <w:b/>
    </w:rPr>
  </w:style>
  <w:style w:type="paragraph" w:styleId="BodyText3">
    <w:name w:val="Body Text 3"/>
    <w:basedOn w:val="Normal"/>
    <w:link w:val="BodyText3Char"/>
    <w:uiPriority w:val="99"/>
    <w:unhideWhenUsed/>
    <w:rsid w:val="00855D8B"/>
    <w:pPr>
      <w:spacing w:after="120"/>
    </w:pPr>
    <w:rPr>
      <w:sz w:val="16"/>
      <w:szCs w:val="16"/>
    </w:rPr>
  </w:style>
  <w:style w:type="character" w:customStyle="1" w:styleId="BodyText3Char">
    <w:name w:val="Body Text 3 Char"/>
    <w:basedOn w:val="DefaultParagraphFont"/>
    <w:link w:val="BodyText3"/>
    <w:uiPriority w:val="99"/>
    <w:rsid w:val="00855D8B"/>
    <w:rPr>
      <w:sz w:val="16"/>
      <w:szCs w:val="16"/>
    </w:rPr>
  </w:style>
  <w:style w:type="paragraph" w:styleId="BodyText">
    <w:name w:val="Body Text"/>
    <w:basedOn w:val="Normal"/>
    <w:link w:val="BodyTextChar"/>
    <w:uiPriority w:val="99"/>
    <w:semiHidden/>
    <w:unhideWhenUsed/>
    <w:rsid w:val="0047665B"/>
    <w:pPr>
      <w:spacing w:after="120"/>
    </w:pPr>
  </w:style>
  <w:style w:type="character" w:customStyle="1" w:styleId="BodyTextChar">
    <w:name w:val="Body Text Char"/>
    <w:basedOn w:val="DefaultParagraphFont"/>
    <w:link w:val="BodyText"/>
    <w:uiPriority w:val="99"/>
    <w:semiHidden/>
    <w:rsid w:val="0047665B"/>
  </w:style>
  <w:style w:type="paragraph" w:styleId="Revision">
    <w:name w:val="Revision"/>
    <w:hidden/>
    <w:uiPriority w:val="99"/>
    <w:semiHidden/>
    <w:rsid w:val="00012DC8"/>
    <w:pPr>
      <w:spacing w:after="0" w:line="240" w:lineRule="auto"/>
    </w:pPr>
  </w:style>
  <w:style w:type="paragraph" w:styleId="NormalWeb">
    <w:name w:val="Normal (Web)"/>
    <w:basedOn w:val="Normal"/>
    <w:uiPriority w:val="99"/>
    <w:semiHidden/>
    <w:unhideWhenUsed/>
    <w:rsid w:val="00DE50F5"/>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A3D"/>
    <w:pPr>
      <w:jc w:val="both"/>
    </w:pPr>
  </w:style>
  <w:style w:type="paragraph" w:styleId="Heading1">
    <w:name w:val="heading 1"/>
    <w:basedOn w:val="Normal"/>
    <w:next w:val="Normal"/>
    <w:link w:val="Heading1Char"/>
    <w:uiPriority w:val="9"/>
    <w:qFormat/>
    <w:rsid w:val="00B61F49"/>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1F49"/>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55E57"/>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77574"/>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77574"/>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7574"/>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7574"/>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7574"/>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77574"/>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F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61F49"/>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BD65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6526"/>
  </w:style>
  <w:style w:type="paragraph" w:styleId="Footer">
    <w:name w:val="footer"/>
    <w:basedOn w:val="Normal"/>
    <w:link w:val="FooterChar"/>
    <w:uiPriority w:val="99"/>
    <w:unhideWhenUsed/>
    <w:rsid w:val="00BD65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6526"/>
  </w:style>
  <w:style w:type="paragraph" w:styleId="TOCHeading">
    <w:name w:val="TOC Heading"/>
    <w:basedOn w:val="Heading1"/>
    <w:next w:val="Normal"/>
    <w:uiPriority w:val="39"/>
    <w:unhideWhenUsed/>
    <w:qFormat/>
    <w:rsid w:val="00976F6D"/>
    <w:pPr>
      <w:outlineLvl w:val="9"/>
    </w:pPr>
    <w:rPr>
      <w:lang w:val="en-US" w:eastAsia="ja-JP"/>
    </w:rPr>
  </w:style>
  <w:style w:type="paragraph" w:styleId="TOC1">
    <w:name w:val="toc 1"/>
    <w:basedOn w:val="Normal"/>
    <w:next w:val="Normal"/>
    <w:autoRedefine/>
    <w:uiPriority w:val="39"/>
    <w:unhideWhenUsed/>
    <w:rsid w:val="00976F6D"/>
    <w:pPr>
      <w:spacing w:after="100"/>
    </w:pPr>
  </w:style>
  <w:style w:type="paragraph" w:styleId="TOC2">
    <w:name w:val="toc 2"/>
    <w:basedOn w:val="Normal"/>
    <w:next w:val="Normal"/>
    <w:autoRedefine/>
    <w:uiPriority w:val="39"/>
    <w:unhideWhenUsed/>
    <w:rsid w:val="00976F6D"/>
    <w:pPr>
      <w:spacing w:after="100"/>
      <w:ind w:left="220"/>
    </w:pPr>
  </w:style>
  <w:style w:type="character" w:styleId="Hyperlink">
    <w:name w:val="Hyperlink"/>
    <w:basedOn w:val="DefaultParagraphFont"/>
    <w:uiPriority w:val="99"/>
    <w:unhideWhenUsed/>
    <w:rsid w:val="00976F6D"/>
    <w:rPr>
      <w:color w:val="0000FF" w:themeColor="hyperlink"/>
      <w:u w:val="single"/>
    </w:rPr>
  </w:style>
  <w:style w:type="paragraph" w:styleId="BalloonText">
    <w:name w:val="Balloon Text"/>
    <w:basedOn w:val="Normal"/>
    <w:link w:val="BalloonTextChar"/>
    <w:uiPriority w:val="99"/>
    <w:semiHidden/>
    <w:unhideWhenUsed/>
    <w:rsid w:val="00976F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F6D"/>
    <w:rPr>
      <w:rFonts w:ascii="Tahoma" w:hAnsi="Tahoma" w:cs="Tahoma"/>
      <w:sz w:val="16"/>
      <w:szCs w:val="16"/>
    </w:rPr>
  </w:style>
  <w:style w:type="table" w:styleId="TableGrid">
    <w:name w:val="Table Grid"/>
    <w:basedOn w:val="TableNormal"/>
    <w:uiPriority w:val="59"/>
    <w:rsid w:val="00976F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1301C"/>
    <w:pPr>
      <w:ind w:left="720"/>
      <w:contextualSpacing/>
    </w:pPr>
  </w:style>
  <w:style w:type="character" w:customStyle="1" w:styleId="Heading3Char">
    <w:name w:val="Heading 3 Char"/>
    <w:basedOn w:val="DefaultParagraphFont"/>
    <w:link w:val="Heading3"/>
    <w:uiPriority w:val="9"/>
    <w:rsid w:val="00355E57"/>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1A4F95"/>
    <w:rPr>
      <w:sz w:val="16"/>
      <w:szCs w:val="16"/>
    </w:rPr>
  </w:style>
  <w:style w:type="paragraph" w:styleId="CommentText">
    <w:name w:val="annotation text"/>
    <w:basedOn w:val="Normal"/>
    <w:link w:val="CommentTextChar"/>
    <w:uiPriority w:val="99"/>
    <w:unhideWhenUsed/>
    <w:rsid w:val="001A4F95"/>
    <w:pPr>
      <w:spacing w:line="240" w:lineRule="auto"/>
    </w:pPr>
    <w:rPr>
      <w:sz w:val="20"/>
      <w:szCs w:val="20"/>
    </w:rPr>
  </w:style>
  <w:style w:type="character" w:customStyle="1" w:styleId="CommentTextChar">
    <w:name w:val="Comment Text Char"/>
    <w:basedOn w:val="DefaultParagraphFont"/>
    <w:link w:val="CommentText"/>
    <w:uiPriority w:val="99"/>
    <w:rsid w:val="001A4F95"/>
    <w:rPr>
      <w:sz w:val="20"/>
      <w:szCs w:val="20"/>
    </w:rPr>
  </w:style>
  <w:style w:type="character" w:customStyle="1" w:styleId="Heading4Char">
    <w:name w:val="Heading 4 Char"/>
    <w:basedOn w:val="DefaultParagraphFont"/>
    <w:link w:val="Heading4"/>
    <w:uiPriority w:val="9"/>
    <w:rsid w:val="0007757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7757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7757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7757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7757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77574"/>
    <w:rPr>
      <w:rFonts w:asciiTheme="majorHAnsi" w:eastAsiaTheme="majorEastAsia" w:hAnsiTheme="majorHAnsi" w:cstheme="majorBidi"/>
      <w:i/>
      <w:iCs/>
      <w:color w:val="404040" w:themeColor="text1" w:themeTint="BF"/>
      <w:sz w:val="20"/>
      <w:szCs w:val="20"/>
    </w:rPr>
  </w:style>
  <w:style w:type="paragraph" w:styleId="TOC3">
    <w:name w:val="toc 3"/>
    <w:basedOn w:val="Normal"/>
    <w:next w:val="Normal"/>
    <w:autoRedefine/>
    <w:uiPriority w:val="39"/>
    <w:unhideWhenUsed/>
    <w:rsid w:val="00F77F35"/>
    <w:pPr>
      <w:spacing w:after="100"/>
      <w:ind w:left="440"/>
    </w:pPr>
  </w:style>
  <w:style w:type="paragraph" w:styleId="TOC4">
    <w:name w:val="toc 4"/>
    <w:basedOn w:val="Normal"/>
    <w:next w:val="Normal"/>
    <w:autoRedefine/>
    <w:uiPriority w:val="39"/>
    <w:unhideWhenUsed/>
    <w:rsid w:val="004828DD"/>
    <w:pPr>
      <w:spacing w:after="100"/>
      <w:ind w:left="660"/>
      <w:jc w:val="left"/>
    </w:pPr>
    <w:rPr>
      <w:rFonts w:eastAsiaTheme="minorEastAsia"/>
      <w:lang w:eastAsia="en-GB"/>
    </w:rPr>
  </w:style>
  <w:style w:type="paragraph" w:styleId="TOC5">
    <w:name w:val="toc 5"/>
    <w:basedOn w:val="Normal"/>
    <w:next w:val="Normal"/>
    <w:autoRedefine/>
    <w:uiPriority w:val="39"/>
    <w:unhideWhenUsed/>
    <w:rsid w:val="004828DD"/>
    <w:pPr>
      <w:spacing w:after="100"/>
      <w:ind w:left="880"/>
      <w:jc w:val="left"/>
    </w:pPr>
    <w:rPr>
      <w:rFonts w:eastAsiaTheme="minorEastAsia"/>
      <w:lang w:eastAsia="en-GB"/>
    </w:rPr>
  </w:style>
  <w:style w:type="paragraph" w:styleId="TOC6">
    <w:name w:val="toc 6"/>
    <w:basedOn w:val="Normal"/>
    <w:next w:val="Normal"/>
    <w:autoRedefine/>
    <w:uiPriority w:val="39"/>
    <w:unhideWhenUsed/>
    <w:rsid w:val="004828DD"/>
    <w:pPr>
      <w:spacing w:after="100"/>
      <w:ind w:left="1100"/>
      <w:jc w:val="left"/>
    </w:pPr>
    <w:rPr>
      <w:rFonts w:eastAsiaTheme="minorEastAsia"/>
      <w:lang w:eastAsia="en-GB"/>
    </w:rPr>
  </w:style>
  <w:style w:type="paragraph" w:styleId="TOC7">
    <w:name w:val="toc 7"/>
    <w:basedOn w:val="Normal"/>
    <w:next w:val="Normal"/>
    <w:autoRedefine/>
    <w:uiPriority w:val="39"/>
    <w:unhideWhenUsed/>
    <w:rsid w:val="004828DD"/>
    <w:pPr>
      <w:spacing w:after="100"/>
      <w:ind w:left="1320"/>
      <w:jc w:val="left"/>
    </w:pPr>
    <w:rPr>
      <w:rFonts w:eastAsiaTheme="minorEastAsia"/>
      <w:lang w:eastAsia="en-GB"/>
    </w:rPr>
  </w:style>
  <w:style w:type="paragraph" w:styleId="TOC8">
    <w:name w:val="toc 8"/>
    <w:basedOn w:val="Normal"/>
    <w:next w:val="Normal"/>
    <w:autoRedefine/>
    <w:uiPriority w:val="39"/>
    <w:unhideWhenUsed/>
    <w:rsid w:val="004828DD"/>
    <w:pPr>
      <w:spacing w:after="100"/>
      <w:ind w:left="1540"/>
      <w:jc w:val="left"/>
    </w:pPr>
    <w:rPr>
      <w:rFonts w:eastAsiaTheme="minorEastAsia"/>
      <w:lang w:eastAsia="en-GB"/>
    </w:rPr>
  </w:style>
  <w:style w:type="paragraph" w:styleId="TOC9">
    <w:name w:val="toc 9"/>
    <w:basedOn w:val="Normal"/>
    <w:next w:val="Normal"/>
    <w:autoRedefine/>
    <w:uiPriority w:val="39"/>
    <w:unhideWhenUsed/>
    <w:rsid w:val="004828DD"/>
    <w:pPr>
      <w:spacing w:after="100"/>
      <w:ind w:left="1760"/>
      <w:jc w:val="left"/>
    </w:pPr>
    <w:rPr>
      <w:rFonts w:eastAsiaTheme="minorEastAsia"/>
      <w:lang w:eastAsia="en-GB"/>
    </w:rPr>
  </w:style>
  <w:style w:type="character" w:styleId="FollowedHyperlink">
    <w:name w:val="FollowedHyperlink"/>
    <w:basedOn w:val="DefaultParagraphFont"/>
    <w:uiPriority w:val="99"/>
    <w:semiHidden/>
    <w:unhideWhenUsed/>
    <w:rsid w:val="00A142C1"/>
    <w:rPr>
      <w:color w:val="800080" w:themeColor="followedHyperlink"/>
      <w:u w:val="single"/>
    </w:rPr>
  </w:style>
  <w:style w:type="paragraph" w:customStyle="1" w:styleId="Body">
    <w:name w:val="Body"/>
    <w:rsid w:val="003428E3"/>
    <w:pPr>
      <w:pBdr>
        <w:top w:val="nil"/>
        <w:left w:val="nil"/>
        <w:bottom w:val="nil"/>
        <w:right w:val="nil"/>
        <w:between w:val="nil"/>
        <w:bar w:val="nil"/>
      </w:pBdr>
      <w:jc w:val="both"/>
    </w:pPr>
    <w:rPr>
      <w:rFonts w:ascii="Calibri" w:eastAsia="Calibri" w:hAnsi="Calibri" w:cs="Calibri"/>
      <w:color w:val="000000"/>
      <w:u w:color="000000"/>
      <w:bdr w:val="nil"/>
      <w:lang w:eastAsia="en-GB"/>
    </w:rPr>
  </w:style>
  <w:style w:type="paragraph" w:customStyle="1" w:styleId="Default">
    <w:name w:val="Default"/>
    <w:rsid w:val="003428E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GB"/>
    </w:rPr>
  </w:style>
  <w:style w:type="paragraph" w:styleId="CommentSubject">
    <w:name w:val="annotation subject"/>
    <w:basedOn w:val="CommentText"/>
    <w:next w:val="CommentText"/>
    <w:link w:val="CommentSubjectChar"/>
    <w:uiPriority w:val="99"/>
    <w:unhideWhenUsed/>
    <w:rsid w:val="006967FF"/>
    <w:rPr>
      <w:b/>
      <w:bCs/>
    </w:rPr>
  </w:style>
  <w:style w:type="character" w:customStyle="1" w:styleId="CommentSubjectChar">
    <w:name w:val="Comment Subject Char"/>
    <w:basedOn w:val="CommentTextChar"/>
    <w:link w:val="CommentSubject"/>
    <w:uiPriority w:val="99"/>
    <w:rsid w:val="006967FF"/>
    <w:rPr>
      <w:b/>
      <w:bCs/>
      <w:sz w:val="20"/>
      <w:szCs w:val="20"/>
    </w:rPr>
  </w:style>
  <w:style w:type="paragraph" w:styleId="BodyText2">
    <w:name w:val="Body Text 2"/>
    <w:basedOn w:val="Normal"/>
    <w:link w:val="BodyText2Char"/>
    <w:uiPriority w:val="99"/>
    <w:unhideWhenUsed/>
    <w:rsid w:val="00B03749"/>
    <w:rPr>
      <w:b/>
    </w:rPr>
  </w:style>
  <w:style w:type="character" w:customStyle="1" w:styleId="BodyText2Char">
    <w:name w:val="Body Text 2 Char"/>
    <w:basedOn w:val="DefaultParagraphFont"/>
    <w:link w:val="BodyText2"/>
    <w:uiPriority w:val="99"/>
    <w:rsid w:val="00B03749"/>
    <w:rPr>
      <w:b/>
    </w:rPr>
  </w:style>
  <w:style w:type="paragraph" w:styleId="BodyText3">
    <w:name w:val="Body Text 3"/>
    <w:basedOn w:val="Normal"/>
    <w:link w:val="BodyText3Char"/>
    <w:uiPriority w:val="99"/>
    <w:unhideWhenUsed/>
    <w:rsid w:val="00855D8B"/>
    <w:pPr>
      <w:spacing w:after="120"/>
    </w:pPr>
    <w:rPr>
      <w:sz w:val="16"/>
      <w:szCs w:val="16"/>
    </w:rPr>
  </w:style>
  <w:style w:type="character" w:customStyle="1" w:styleId="BodyText3Char">
    <w:name w:val="Body Text 3 Char"/>
    <w:basedOn w:val="DefaultParagraphFont"/>
    <w:link w:val="BodyText3"/>
    <w:uiPriority w:val="99"/>
    <w:rsid w:val="00855D8B"/>
    <w:rPr>
      <w:sz w:val="16"/>
      <w:szCs w:val="16"/>
    </w:rPr>
  </w:style>
  <w:style w:type="paragraph" w:styleId="BodyText">
    <w:name w:val="Body Text"/>
    <w:basedOn w:val="Normal"/>
    <w:link w:val="BodyTextChar"/>
    <w:uiPriority w:val="99"/>
    <w:semiHidden/>
    <w:unhideWhenUsed/>
    <w:rsid w:val="0047665B"/>
    <w:pPr>
      <w:spacing w:after="120"/>
    </w:pPr>
  </w:style>
  <w:style w:type="character" w:customStyle="1" w:styleId="BodyTextChar">
    <w:name w:val="Body Text Char"/>
    <w:basedOn w:val="DefaultParagraphFont"/>
    <w:link w:val="BodyText"/>
    <w:uiPriority w:val="99"/>
    <w:semiHidden/>
    <w:rsid w:val="0047665B"/>
  </w:style>
  <w:style w:type="paragraph" w:styleId="Revision">
    <w:name w:val="Revision"/>
    <w:hidden/>
    <w:uiPriority w:val="99"/>
    <w:semiHidden/>
    <w:rsid w:val="00012DC8"/>
    <w:pPr>
      <w:spacing w:after="0" w:line="240" w:lineRule="auto"/>
    </w:pPr>
  </w:style>
  <w:style w:type="paragraph" w:styleId="NormalWeb">
    <w:name w:val="Normal (Web)"/>
    <w:basedOn w:val="Normal"/>
    <w:uiPriority w:val="99"/>
    <w:semiHidden/>
    <w:unhideWhenUsed/>
    <w:rsid w:val="00DE50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34869">
      <w:bodyDiv w:val="1"/>
      <w:marLeft w:val="0"/>
      <w:marRight w:val="0"/>
      <w:marTop w:val="0"/>
      <w:marBottom w:val="0"/>
      <w:divBdr>
        <w:top w:val="none" w:sz="0" w:space="0" w:color="auto"/>
        <w:left w:val="none" w:sz="0" w:space="0" w:color="auto"/>
        <w:bottom w:val="none" w:sz="0" w:space="0" w:color="auto"/>
        <w:right w:val="none" w:sz="0" w:space="0" w:color="auto"/>
      </w:divBdr>
      <w:divsChild>
        <w:div w:id="1437210168">
          <w:marLeft w:val="274"/>
          <w:marRight w:val="0"/>
          <w:marTop w:val="0"/>
          <w:marBottom w:val="0"/>
          <w:divBdr>
            <w:top w:val="none" w:sz="0" w:space="0" w:color="auto"/>
            <w:left w:val="none" w:sz="0" w:space="0" w:color="auto"/>
            <w:bottom w:val="none" w:sz="0" w:space="0" w:color="auto"/>
            <w:right w:val="none" w:sz="0" w:space="0" w:color="auto"/>
          </w:divBdr>
        </w:div>
        <w:div w:id="1619723981">
          <w:marLeft w:val="274"/>
          <w:marRight w:val="0"/>
          <w:marTop w:val="0"/>
          <w:marBottom w:val="0"/>
          <w:divBdr>
            <w:top w:val="none" w:sz="0" w:space="0" w:color="auto"/>
            <w:left w:val="none" w:sz="0" w:space="0" w:color="auto"/>
            <w:bottom w:val="none" w:sz="0" w:space="0" w:color="auto"/>
            <w:right w:val="none" w:sz="0" w:space="0" w:color="auto"/>
          </w:divBdr>
        </w:div>
        <w:div w:id="1989816827">
          <w:marLeft w:val="274"/>
          <w:marRight w:val="0"/>
          <w:marTop w:val="0"/>
          <w:marBottom w:val="0"/>
          <w:divBdr>
            <w:top w:val="none" w:sz="0" w:space="0" w:color="auto"/>
            <w:left w:val="none" w:sz="0" w:space="0" w:color="auto"/>
            <w:bottom w:val="none" w:sz="0" w:space="0" w:color="auto"/>
            <w:right w:val="none" w:sz="0" w:space="0" w:color="auto"/>
          </w:divBdr>
        </w:div>
      </w:divsChild>
    </w:div>
    <w:div w:id="303312226">
      <w:bodyDiv w:val="1"/>
      <w:marLeft w:val="0"/>
      <w:marRight w:val="0"/>
      <w:marTop w:val="0"/>
      <w:marBottom w:val="0"/>
      <w:divBdr>
        <w:top w:val="none" w:sz="0" w:space="0" w:color="auto"/>
        <w:left w:val="none" w:sz="0" w:space="0" w:color="auto"/>
        <w:bottom w:val="none" w:sz="0" w:space="0" w:color="auto"/>
        <w:right w:val="none" w:sz="0" w:space="0" w:color="auto"/>
      </w:divBdr>
    </w:div>
    <w:div w:id="449472257">
      <w:bodyDiv w:val="1"/>
      <w:marLeft w:val="0"/>
      <w:marRight w:val="0"/>
      <w:marTop w:val="0"/>
      <w:marBottom w:val="0"/>
      <w:divBdr>
        <w:top w:val="none" w:sz="0" w:space="0" w:color="auto"/>
        <w:left w:val="none" w:sz="0" w:space="0" w:color="auto"/>
        <w:bottom w:val="none" w:sz="0" w:space="0" w:color="auto"/>
        <w:right w:val="none" w:sz="0" w:space="0" w:color="auto"/>
      </w:divBdr>
    </w:div>
    <w:div w:id="536704696">
      <w:bodyDiv w:val="1"/>
      <w:marLeft w:val="0"/>
      <w:marRight w:val="0"/>
      <w:marTop w:val="0"/>
      <w:marBottom w:val="0"/>
      <w:divBdr>
        <w:top w:val="none" w:sz="0" w:space="0" w:color="auto"/>
        <w:left w:val="none" w:sz="0" w:space="0" w:color="auto"/>
        <w:bottom w:val="none" w:sz="0" w:space="0" w:color="auto"/>
        <w:right w:val="none" w:sz="0" w:space="0" w:color="auto"/>
      </w:divBdr>
      <w:divsChild>
        <w:div w:id="136194073">
          <w:marLeft w:val="360"/>
          <w:marRight w:val="0"/>
          <w:marTop w:val="0"/>
          <w:marBottom w:val="0"/>
          <w:divBdr>
            <w:top w:val="none" w:sz="0" w:space="0" w:color="auto"/>
            <w:left w:val="none" w:sz="0" w:space="0" w:color="auto"/>
            <w:bottom w:val="none" w:sz="0" w:space="0" w:color="auto"/>
            <w:right w:val="none" w:sz="0" w:space="0" w:color="auto"/>
          </w:divBdr>
        </w:div>
        <w:div w:id="1907180348">
          <w:marLeft w:val="360"/>
          <w:marRight w:val="0"/>
          <w:marTop w:val="0"/>
          <w:marBottom w:val="0"/>
          <w:divBdr>
            <w:top w:val="none" w:sz="0" w:space="0" w:color="auto"/>
            <w:left w:val="none" w:sz="0" w:space="0" w:color="auto"/>
            <w:bottom w:val="none" w:sz="0" w:space="0" w:color="auto"/>
            <w:right w:val="none" w:sz="0" w:space="0" w:color="auto"/>
          </w:divBdr>
        </w:div>
        <w:div w:id="393091930">
          <w:marLeft w:val="360"/>
          <w:marRight w:val="0"/>
          <w:marTop w:val="0"/>
          <w:marBottom w:val="0"/>
          <w:divBdr>
            <w:top w:val="none" w:sz="0" w:space="0" w:color="auto"/>
            <w:left w:val="none" w:sz="0" w:space="0" w:color="auto"/>
            <w:bottom w:val="none" w:sz="0" w:space="0" w:color="auto"/>
            <w:right w:val="none" w:sz="0" w:space="0" w:color="auto"/>
          </w:divBdr>
        </w:div>
        <w:div w:id="1681658262">
          <w:marLeft w:val="360"/>
          <w:marRight w:val="0"/>
          <w:marTop w:val="0"/>
          <w:marBottom w:val="0"/>
          <w:divBdr>
            <w:top w:val="none" w:sz="0" w:space="0" w:color="auto"/>
            <w:left w:val="none" w:sz="0" w:space="0" w:color="auto"/>
            <w:bottom w:val="none" w:sz="0" w:space="0" w:color="auto"/>
            <w:right w:val="none" w:sz="0" w:space="0" w:color="auto"/>
          </w:divBdr>
        </w:div>
        <w:div w:id="292752434">
          <w:marLeft w:val="360"/>
          <w:marRight w:val="0"/>
          <w:marTop w:val="0"/>
          <w:marBottom w:val="0"/>
          <w:divBdr>
            <w:top w:val="none" w:sz="0" w:space="0" w:color="auto"/>
            <w:left w:val="none" w:sz="0" w:space="0" w:color="auto"/>
            <w:bottom w:val="none" w:sz="0" w:space="0" w:color="auto"/>
            <w:right w:val="none" w:sz="0" w:space="0" w:color="auto"/>
          </w:divBdr>
        </w:div>
        <w:div w:id="1173296625">
          <w:marLeft w:val="360"/>
          <w:marRight w:val="0"/>
          <w:marTop w:val="0"/>
          <w:marBottom w:val="0"/>
          <w:divBdr>
            <w:top w:val="none" w:sz="0" w:space="0" w:color="auto"/>
            <w:left w:val="none" w:sz="0" w:space="0" w:color="auto"/>
            <w:bottom w:val="none" w:sz="0" w:space="0" w:color="auto"/>
            <w:right w:val="none" w:sz="0" w:space="0" w:color="auto"/>
          </w:divBdr>
        </w:div>
        <w:div w:id="313418050">
          <w:marLeft w:val="360"/>
          <w:marRight w:val="0"/>
          <w:marTop w:val="0"/>
          <w:marBottom w:val="0"/>
          <w:divBdr>
            <w:top w:val="none" w:sz="0" w:space="0" w:color="auto"/>
            <w:left w:val="none" w:sz="0" w:space="0" w:color="auto"/>
            <w:bottom w:val="none" w:sz="0" w:space="0" w:color="auto"/>
            <w:right w:val="none" w:sz="0" w:space="0" w:color="auto"/>
          </w:divBdr>
        </w:div>
        <w:div w:id="963736890">
          <w:marLeft w:val="360"/>
          <w:marRight w:val="0"/>
          <w:marTop w:val="0"/>
          <w:marBottom w:val="0"/>
          <w:divBdr>
            <w:top w:val="none" w:sz="0" w:space="0" w:color="auto"/>
            <w:left w:val="none" w:sz="0" w:space="0" w:color="auto"/>
            <w:bottom w:val="none" w:sz="0" w:space="0" w:color="auto"/>
            <w:right w:val="none" w:sz="0" w:space="0" w:color="auto"/>
          </w:divBdr>
        </w:div>
        <w:div w:id="805010360">
          <w:marLeft w:val="360"/>
          <w:marRight w:val="0"/>
          <w:marTop w:val="0"/>
          <w:marBottom w:val="0"/>
          <w:divBdr>
            <w:top w:val="none" w:sz="0" w:space="0" w:color="auto"/>
            <w:left w:val="none" w:sz="0" w:space="0" w:color="auto"/>
            <w:bottom w:val="none" w:sz="0" w:space="0" w:color="auto"/>
            <w:right w:val="none" w:sz="0" w:space="0" w:color="auto"/>
          </w:divBdr>
        </w:div>
        <w:div w:id="199712310">
          <w:marLeft w:val="360"/>
          <w:marRight w:val="0"/>
          <w:marTop w:val="0"/>
          <w:marBottom w:val="0"/>
          <w:divBdr>
            <w:top w:val="none" w:sz="0" w:space="0" w:color="auto"/>
            <w:left w:val="none" w:sz="0" w:space="0" w:color="auto"/>
            <w:bottom w:val="none" w:sz="0" w:space="0" w:color="auto"/>
            <w:right w:val="none" w:sz="0" w:space="0" w:color="auto"/>
          </w:divBdr>
        </w:div>
        <w:div w:id="633486926">
          <w:marLeft w:val="360"/>
          <w:marRight w:val="0"/>
          <w:marTop w:val="0"/>
          <w:marBottom w:val="0"/>
          <w:divBdr>
            <w:top w:val="none" w:sz="0" w:space="0" w:color="auto"/>
            <w:left w:val="none" w:sz="0" w:space="0" w:color="auto"/>
            <w:bottom w:val="none" w:sz="0" w:space="0" w:color="auto"/>
            <w:right w:val="none" w:sz="0" w:space="0" w:color="auto"/>
          </w:divBdr>
        </w:div>
        <w:div w:id="1505780253">
          <w:marLeft w:val="360"/>
          <w:marRight w:val="0"/>
          <w:marTop w:val="0"/>
          <w:marBottom w:val="0"/>
          <w:divBdr>
            <w:top w:val="none" w:sz="0" w:space="0" w:color="auto"/>
            <w:left w:val="none" w:sz="0" w:space="0" w:color="auto"/>
            <w:bottom w:val="none" w:sz="0" w:space="0" w:color="auto"/>
            <w:right w:val="none" w:sz="0" w:space="0" w:color="auto"/>
          </w:divBdr>
        </w:div>
      </w:divsChild>
    </w:div>
    <w:div w:id="1165821911">
      <w:bodyDiv w:val="1"/>
      <w:marLeft w:val="0"/>
      <w:marRight w:val="0"/>
      <w:marTop w:val="0"/>
      <w:marBottom w:val="0"/>
      <w:divBdr>
        <w:top w:val="none" w:sz="0" w:space="0" w:color="auto"/>
        <w:left w:val="none" w:sz="0" w:space="0" w:color="auto"/>
        <w:bottom w:val="none" w:sz="0" w:space="0" w:color="auto"/>
        <w:right w:val="none" w:sz="0" w:space="0" w:color="auto"/>
      </w:divBdr>
      <w:divsChild>
        <w:div w:id="731120609">
          <w:marLeft w:val="1166"/>
          <w:marRight w:val="0"/>
          <w:marTop w:val="96"/>
          <w:marBottom w:val="0"/>
          <w:divBdr>
            <w:top w:val="none" w:sz="0" w:space="0" w:color="auto"/>
            <w:left w:val="none" w:sz="0" w:space="0" w:color="auto"/>
            <w:bottom w:val="none" w:sz="0" w:space="0" w:color="auto"/>
            <w:right w:val="none" w:sz="0" w:space="0" w:color="auto"/>
          </w:divBdr>
        </w:div>
        <w:div w:id="718552023">
          <w:marLeft w:val="1166"/>
          <w:marRight w:val="0"/>
          <w:marTop w:val="96"/>
          <w:marBottom w:val="0"/>
          <w:divBdr>
            <w:top w:val="none" w:sz="0" w:space="0" w:color="auto"/>
            <w:left w:val="none" w:sz="0" w:space="0" w:color="auto"/>
            <w:bottom w:val="none" w:sz="0" w:space="0" w:color="auto"/>
            <w:right w:val="none" w:sz="0" w:space="0" w:color="auto"/>
          </w:divBdr>
        </w:div>
        <w:div w:id="1854564499">
          <w:marLeft w:val="1166"/>
          <w:marRight w:val="0"/>
          <w:marTop w:val="96"/>
          <w:marBottom w:val="0"/>
          <w:divBdr>
            <w:top w:val="none" w:sz="0" w:space="0" w:color="auto"/>
            <w:left w:val="none" w:sz="0" w:space="0" w:color="auto"/>
            <w:bottom w:val="none" w:sz="0" w:space="0" w:color="auto"/>
            <w:right w:val="none" w:sz="0" w:space="0" w:color="auto"/>
          </w:divBdr>
        </w:div>
        <w:div w:id="798761473">
          <w:marLeft w:val="1166"/>
          <w:marRight w:val="0"/>
          <w:marTop w:val="96"/>
          <w:marBottom w:val="0"/>
          <w:divBdr>
            <w:top w:val="none" w:sz="0" w:space="0" w:color="auto"/>
            <w:left w:val="none" w:sz="0" w:space="0" w:color="auto"/>
            <w:bottom w:val="none" w:sz="0" w:space="0" w:color="auto"/>
            <w:right w:val="none" w:sz="0" w:space="0" w:color="auto"/>
          </w:divBdr>
        </w:div>
        <w:div w:id="1483933522">
          <w:marLeft w:val="1166"/>
          <w:marRight w:val="0"/>
          <w:marTop w:val="96"/>
          <w:marBottom w:val="0"/>
          <w:divBdr>
            <w:top w:val="none" w:sz="0" w:space="0" w:color="auto"/>
            <w:left w:val="none" w:sz="0" w:space="0" w:color="auto"/>
            <w:bottom w:val="none" w:sz="0" w:space="0" w:color="auto"/>
            <w:right w:val="none" w:sz="0" w:space="0" w:color="auto"/>
          </w:divBdr>
        </w:div>
        <w:div w:id="581378167">
          <w:marLeft w:val="1166"/>
          <w:marRight w:val="0"/>
          <w:marTop w:val="96"/>
          <w:marBottom w:val="0"/>
          <w:divBdr>
            <w:top w:val="none" w:sz="0" w:space="0" w:color="auto"/>
            <w:left w:val="none" w:sz="0" w:space="0" w:color="auto"/>
            <w:bottom w:val="none" w:sz="0" w:space="0" w:color="auto"/>
            <w:right w:val="none" w:sz="0" w:space="0" w:color="auto"/>
          </w:divBdr>
        </w:div>
        <w:div w:id="2099669652">
          <w:marLeft w:val="1166"/>
          <w:marRight w:val="0"/>
          <w:marTop w:val="96"/>
          <w:marBottom w:val="0"/>
          <w:divBdr>
            <w:top w:val="none" w:sz="0" w:space="0" w:color="auto"/>
            <w:left w:val="none" w:sz="0" w:space="0" w:color="auto"/>
            <w:bottom w:val="none" w:sz="0" w:space="0" w:color="auto"/>
            <w:right w:val="none" w:sz="0" w:space="0" w:color="auto"/>
          </w:divBdr>
        </w:div>
      </w:divsChild>
    </w:div>
    <w:div w:id="1600941254">
      <w:bodyDiv w:val="1"/>
      <w:marLeft w:val="0"/>
      <w:marRight w:val="0"/>
      <w:marTop w:val="0"/>
      <w:marBottom w:val="0"/>
      <w:divBdr>
        <w:top w:val="none" w:sz="0" w:space="0" w:color="auto"/>
        <w:left w:val="none" w:sz="0" w:space="0" w:color="auto"/>
        <w:bottom w:val="none" w:sz="0" w:space="0" w:color="auto"/>
        <w:right w:val="none" w:sz="0" w:space="0" w:color="auto"/>
      </w:divBdr>
      <w:divsChild>
        <w:div w:id="1382943520">
          <w:marLeft w:val="360"/>
          <w:marRight w:val="0"/>
          <w:marTop w:val="0"/>
          <w:marBottom w:val="0"/>
          <w:divBdr>
            <w:top w:val="none" w:sz="0" w:space="0" w:color="auto"/>
            <w:left w:val="none" w:sz="0" w:space="0" w:color="auto"/>
            <w:bottom w:val="none" w:sz="0" w:space="0" w:color="auto"/>
            <w:right w:val="none" w:sz="0" w:space="0" w:color="auto"/>
          </w:divBdr>
        </w:div>
        <w:div w:id="235671017">
          <w:marLeft w:val="360"/>
          <w:marRight w:val="0"/>
          <w:marTop w:val="0"/>
          <w:marBottom w:val="0"/>
          <w:divBdr>
            <w:top w:val="none" w:sz="0" w:space="0" w:color="auto"/>
            <w:left w:val="none" w:sz="0" w:space="0" w:color="auto"/>
            <w:bottom w:val="none" w:sz="0" w:space="0" w:color="auto"/>
            <w:right w:val="none" w:sz="0" w:space="0" w:color="auto"/>
          </w:divBdr>
        </w:div>
        <w:div w:id="647976715">
          <w:marLeft w:val="360"/>
          <w:marRight w:val="0"/>
          <w:marTop w:val="0"/>
          <w:marBottom w:val="0"/>
          <w:divBdr>
            <w:top w:val="none" w:sz="0" w:space="0" w:color="auto"/>
            <w:left w:val="none" w:sz="0" w:space="0" w:color="auto"/>
            <w:bottom w:val="none" w:sz="0" w:space="0" w:color="auto"/>
            <w:right w:val="none" w:sz="0" w:space="0" w:color="auto"/>
          </w:divBdr>
        </w:div>
        <w:div w:id="529152107">
          <w:marLeft w:val="360"/>
          <w:marRight w:val="0"/>
          <w:marTop w:val="0"/>
          <w:marBottom w:val="0"/>
          <w:divBdr>
            <w:top w:val="none" w:sz="0" w:space="0" w:color="auto"/>
            <w:left w:val="none" w:sz="0" w:space="0" w:color="auto"/>
            <w:bottom w:val="none" w:sz="0" w:space="0" w:color="auto"/>
            <w:right w:val="none" w:sz="0" w:space="0" w:color="auto"/>
          </w:divBdr>
        </w:div>
        <w:div w:id="1596472209">
          <w:marLeft w:val="360"/>
          <w:marRight w:val="0"/>
          <w:marTop w:val="0"/>
          <w:marBottom w:val="0"/>
          <w:divBdr>
            <w:top w:val="none" w:sz="0" w:space="0" w:color="auto"/>
            <w:left w:val="none" w:sz="0" w:space="0" w:color="auto"/>
            <w:bottom w:val="none" w:sz="0" w:space="0" w:color="auto"/>
            <w:right w:val="none" w:sz="0" w:space="0" w:color="auto"/>
          </w:divBdr>
        </w:div>
        <w:div w:id="1183011222">
          <w:marLeft w:val="360"/>
          <w:marRight w:val="0"/>
          <w:marTop w:val="0"/>
          <w:marBottom w:val="0"/>
          <w:divBdr>
            <w:top w:val="none" w:sz="0" w:space="0" w:color="auto"/>
            <w:left w:val="none" w:sz="0" w:space="0" w:color="auto"/>
            <w:bottom w:val="none" w:sz="0" w:space="0" w:color="auto"/>
            <w:right w:val="none" w:sz="0" w:space="0" w:color="auto"/>
          </w:divBdr>
        </w:div>
        <w:div w:id="1937444128">
          <w:marLeft w:val="360"/>
          <w:marRight w:val="0"/>
          <w:marTop w:val="0"/>
          <w:marBottom w:val="0"/>
          <w:divBdr>
            <w:top w:val="none" w:sz="0" w:space="0" w:color="auto"/>
            <w:left w:val="none" w:sz="0" w:space="0" w:color="auto"/>
            <w:bottom w:val="none" w:sz="0" w:space="0" w:color="auto"/>
            <w:right w:val="none" w:sz="0" w:space="0" w:color="auto"/>
          </w:divBdr>
        </w:div>
        <w:div w:id="1224483793">
          <w:marLeft w:val="360"/>
          <w:marRight w:val="0"/>
          <w:marTop w:val="0"/>
          <w:marBottom w:val="0"/>
          <w:divBdr>
            <w:top w:val="none" w:sz="0" w:space="0" w:color="auto"/>
            <w:left w:val="none" w:sz="0" w:space="0" w:color="auto"/>
            <w:bottom w:val="none" w:sz="0" w:space="0" w:color="auto"/>
            <w:right w:val="none" w:sz="0" w:space="0" w:color="auto"/>
          </w:divBdr>
        </w:div>
        <w:div w:id="245043774">
          <w:marLeft w:val="360"/>
          <w:marRight w:val="0"/>
          <w:marTop w:val="0"/>
          <w:marBottom w:val="0"/>
          <w:divBdr>
            <w:top w:val="none" w:sz="0" w:space="0" w:color="auto"/>
            <w:left w:val="none" w:sz="0" w:space="0" w:color="auto"/>
            <w:bottom w:val="none" w:sz="0" w:space="0" w:color="auto"/>
            <w:right w:val="none" w:sz="0" w:space="0" w:color="auto"/>
          </w:divBdr>
        </w:div>
        <w:div w:id="2082406683">
          <w:marLeft w:val="360"/>
          <w:marRight w:val="0"/>
          <w:marTop w:val="0"/>
          <w:marBottom w:val="0"/>
          <w:divBdr>
            <w:top w:val="none" w:sz="0" w:space="0" w:color="auto"/>
            <w:left w:val="none" w:sz="0" w:space="0" w:color="auto"/>
            <w:bottom w:val="none" w:sz="0" w:space="0" w:color="auto"/>
            <w:right w:val="none" w:sz="0" w:space="0" w:color="auto"/>
          </w:divBdr>
        </w:div>
        <w:div w:id="521549474">
          <w:marLeft w:val="360"/>
          <w:marRight w:val="0"/>
          <w:marTop w:val="0"/>
          <w:marBottom w:val="0"/>
          <w:divBdr>
            <w:top w:val="none" w:sz="0" w:space="0" w:color="auto"/>
            <w:left w:val="none" w:sz="0" w:space="0" w:color="auto"/>
            <w:bottom w:val="none" w:sz="0" w:space="0" w:color="auto"/>
            <w:right w:val="none" w:sz="0" w:space="0" w:color="auto"/>
          </w:divBdr>
        </w:div>
        <w:div w:id="48654449">
          <w:marLeft w:val="360"/>
          <w:marRight w:val="0"/>
          <w:marTop w:val="0"/>
          <w:marBottom w:val="0"/>
          <w:divBdr>
            <w:top w:val="none" w:sz="0" w:space="0" w:color="auto"/>
            <w:left w:val="none" w:sz="0" w:space="0" w:color="auto"/>
            <w:bottom w:val="none" w:sz="0" w:space="0" w:color="auto"/>
            <w:right w:val="none" w:sz="0" w:space="0" w:color="auto"/>
          </w:divBdr>
        </w:div>
      </w:divsChild>
    </w:div>
    <w:div w:id="1605768028">
      <w:bodyDiv w:val="1"/>
      <w:marLeft w:val="0"/>
      <w:marRight w:val="0"/>
      <w:marTop w:val="0"/>
      <w:marBottom w:val="0"/>
      <w:divBdr>
        <w:top w:val="none" w:sz="0" w:space="0" w:color="auto"/>
        <w:left w:val="none" w:sz="0" w:space="0" w:color="auto"/>
        <w:bottom w:val="none" w:sz="0" w:space="0" w:color="auto"/>
        <w:right w:val="none" w:sz="0" w:space="0" w:color="auto"/>
      </w:divBdr>
      <w:divsChild>
        <w:div w:id="410933900">
          <w:marLeft w:val="1166"/>
          <w:marRight w:val="0"/>
          <w:marTop w:val="115"/>
          <w:marBottom w:val="0"/>
          <w:divBdr>
            <w:top w:val="none" w:sz="0" w:space="0" w:color="auto"/>
            <w:left w:val="none" w:sz="0" w:space="0" w:color="auto"/>
            <w:bottom w:val="none" w:sz="0" w:space="0" w:color="auto"/>
            <w:right w:val="none" w:sz="0" w:space="0" w:color="auto"/>
          </w:divBdr>
        </w:div>
      </w:divsChild>
    </w:div>
    <w:div w:id="1828935421">
      <w:bodyDiv w:val="1"/>
      <w:marLeft w:val="0"/>
      <w:marRight w:val="0"/>
      <w:marTop w:val="0"/>
      <w:marBottom w:val="0"/>
      <w:divBdr>
        <w:top w:val="none" w:sz="0" w:space="0" w:color="auto"/>
        <w:left w:val="none" w:sz="0" w:space="0" w:color="auto"/>
        <w:bottom w:val="none" w:sz="0" w:space="0" w:color="auto"/>
        <w:right w:val="none" w:sz="0" w:space="0" w:color="auto"/>
      </w:divBdr>
      <w:divsChild>
        <w:div w:id="928853665">
          <w:marLeft w:val="1166"/>
          <w:marRight w:val="0"/>
          <w:marTop w:val="115"/>
          <w:marBottom w:val="0"/>
          <w:divBdr>
            <w:top w:val="none" w:sz="0" w:space="0" w:color="auto"/>
            <w:left w:val="none" w:sz="0" w:space="0" w:color="auto"/>
            <w:bottom w:val="none" w:sz="0" w:space="0" w:color="auto"/>
            <w:right w:val="none" w:sz="0" w:space="0" w:color="auto"/>
          </w:divBdr>
        </w:div>
      </w:divsChild>
    </w:div>
    <w:div w:id="205142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theme" Target="theme/theme1.xml"/><Relationship Id="rId22" Type="http://schemas.microsoft.com/office/2011/relationships/people" Target="people.xml"/><Relationship Id="rId23" Type="http://schemas.microsoft.com/office/2011/relationships/commentsExtended" Target="commentsExtended.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footer" Target="footer4.xml"/><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footer" Target="footer5.xml"/><Relationship Id="rId17" Type="http://schemas.openxmlformats.org/officeDocument/2006/relationships/footer" Target="footer6.xml"/><Relationship Id="rId18" Type="http://schemas.openxmlformats.org/officeDocument/2006/relationships/footer" Target="footer7.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33A92-C5B9-0A4B-99FD-E0A9D4ABE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8234</Words>
  <Characters>46940</Characters>
  <Application>Microsoft Macintosh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Manager/>
  <Company>IFC</Company>
  <LinksUpToDate>false</LinksUpToDate>
  <CharactersWithSpaces>55064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Russell</dc:creator>
  <cp:keywords/>
  <dc:description/>
  <cp:lastModifiedBy>John Russell</cp:lastModifiedBy>
  <cp:revision>2</cp:revision>
  <cp:lastPrinted>2014-08-06T09:47:00Z</cp:lastPrinted>
  <dcterms:created xsi:type="dcterms:W3CDTF">2015-04-01T14:53:00Z</dcterms:created>
  <dcterms:modified xsi:type="dcterms:W3CDTF">2015-04-01T14:53:00Z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